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CAC3" w14:textId="75AACD82" w:rsidR="00147C43" w:rsidRPr="001E7418" w:rsidRDefault="00551742">
      <w:pPr>
        <w:spacing w:line="240" w:lineRule="atLeast"/>
        <w:jc w:val="center"/>
        <w:rPr>
          <w:b/>
          <w:bCs/>
        </w:rPr>
      </w:pPr>
      <w:r w:rsidRPr="001E7418">
        <w:rPr>
          <w:b/>
          <w:bCs/>
        </w:rPr>
        <w:t>Carla Cecilia Lima Aranzaes</w:t>
      </w:r>
      <w:r w:rsidR="001E7418" w:rsidRPr="001E7418">
        <w:rPr>
          <w:b/>
          <w:bCs/>
        </w:rPr>
        <w:t>, Ph</w:t>
      </w:r>
      <w:r w:rsidR="001E7418">
        <w:rPr>
          <w:b/>
          <w:bCs/>
        </w:rPr>
        <w:t>D</w:t>
      </w:r>
    </w:p>
    <w:p w14:paraId="5452F433" w14:textId="77777777" w:rsidR="00582FED" w:rsidRDefault="00582FED">
      <w:pPr>
        <w:spacing w:line="240" w:lineRule="atLeast"/>
        <w:jc w:val="center"/>
        <w:rPr>
          <w:sz w:val="22"/>
          <w:szCs w:val="22"/>
        </w:rPr>
      </w:pPr>
    </w:p>
    <w:p w14:paraId="505E7008" w14:textId="08DAFE1B" w:rsidR="003275A8" w:rsidRPr="008A760A" w:rsidRDefault="00911787">
      <w:pPr>
        <w:spacing w:line="240" w:lineRule="atLeast"/>
        <w:jc w:val="center"/>
        <w:rPr>
          <w:sz w:val="22"/>
          <w:szCs w:val="22"/>
        </w:rPr>
      </w:pPr>
      <w:r w:rsidRPr="008A760A">
        <w:rPr>
          <w:sz w:val="22"/>
          <w:szCs w:val="22"/>
        </w:rPr>
        <w:t xml:space="preserve">School of Labor </w:t>
      </w:r>
      <w:r w:rsidR="00004C5D">
        <w:rPr>
          <w:sz w:val="22"/>
          <w:szCs w:val="22"/>
        </w:rPr>
        <w:t xml:space="preserve">and Employment </w:t>
      </w:r>
      <w:r w:rsidRPr="008A760A">
        <w:rPr>
          <w:sz w:val="22"/>
          <w:szCs w:val="22"/>
        </w:rPr>
        <w:t>Relations</w:t>
      </w:r>
    </w:p>
    <w:p w14:paraId="3F0599E4" w14:textId="4084E016" w:rsidR="00911787" w:rsidRDefault="00EC5730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The Pennsylvania</w:t>
      </w:r>
      <w:r w:rsidR="00911787" w:rsidRPr="008A760A">
        <w:rPr>
          <w:sz w:val="22"/>
          <w:szCs w:val="22"/>
        </w:rPr>
        <w:t xml:space="preserve"> State University</w:t>
      </w:r>
    </w:p>
    <w:p w14:paraId="7DAB491E" w14:textId="77777777" w:rsidR="00582FED" w:rsidRDefault="00582FED">
      <w:pPr>
        <w:spacing w:line="240" w:lineRule="atLeast"/>
        <w:jc w:val="center"/>
        <w:rPr>
          <w:sz w:val="22"/>
          <w:szCs w:val="22"/>
        </w:rPr>
      </w:pPr>
    </w:p>
    <w:p w14:paraId="1D9C2E2B" w14:textId="565AB2DC" w:rsidR="00582FED" w:rsidRPr="000F731E" w:rsidRDefault="00D82D73">
      <w:pPr>
        <w:spacing w:line="240" w:lineRule="atLeast"/>
        <w:jc w:val="center"/>
        <w:rPr>
          <w:bCs/>
          <w:sz w:val="22"/>
          <w:szCs w:val="22"/>
        </w:rPr>
      </w:pPr>
      <w:r w:rsidRPr="000F731E">
        <w:rPr>
          <w:bCs/>
          <w:sz w:val="22"/>
          <w:szCs w:val="22"/>
        </w:rPr>
        <w:t>501D Keller Building, University Park, PA 16802</w:t>
      </w:r>
    </w:p>
    <w:p w14:paraId="0648E02B" w14:textId="7947B620" w:rsidR="006874C2" w:rsidRPr="008A760A" w:rsidRDefault="006874C2" w:rsidP="006874C2">
      <w:pPr>
        <w:spacing w:line="240" w:lineRule="atLeast"/>
        <w:jc w:val="center"/>
        <w:rPr>
          <w:sz w:val="22"/>
          <w:szCs w:val="22"/>
        </w:rPr>
      </w:pPr>
      <w:r w:rsidRPr="008A760A">
        <w:rPr>
          <w:iCs/>
          <w:sz w:val="22"/>
          <w:szCs w:val="22"/>
        </w:rPr>
        <w:t xml:space="preserve">(517) </w:t>
      </w:r>
      <w:r w:rsidR="003B0223">
        <w:rPr>
          <w:iCs/>
          <w:sz w:val="22"/>
          <w:szCs w:val="22"/>
        </w:rPr>
        <w:t>481 0345</w:t>
      </w:r>
      <w:r w:rsidRPr="008A760A">
        <w:rPr>
          <w:iCs/>
          <w:sz w:val="22"/>
          <w:szCs w:val="22"/>
        </w:rPr>
        <w:t xml:space="preserve"> - </w:t>
      </w:r>
      <w:hyperlink r:id="rId7" w:history="1">
        <w:r w:rsidR="00EC5730" w:rsidRPr="00ED2E37">
          <w:rPr>
            <w:rStyle w:val="Hyperlink"/>
          </w:rPr>
          <w:t>limaaran@psu.edu</w:t>
        </w:r>
      </w:hyperlink>
    </w:p>
    <w:p w14:paraId="79A1D326" w14:textId="77777777" w:rsidR="006D350B" w:rsidRDefault="006D350B" w:rsidP="006874C2">
      <w:pPr>
        <w:spacing w:line="240" w:lineRule="atLeast"/>
        <w:jc w:val="center"/>
      </w:pPr>
    </w:p>
    <w:p w14:paraId="2B7D6847" w14:textId="77777777" w:rsidR="009A4A71" w:rsidRDefault="009A4A71" w:rsidP="009A4A71">
      <w:pPr>
        <w:spacing w:line="240" w:lineRule="atLea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03BB4" w:rsidRPr="008A760A" w14:paraId="3822A515" w14:textId="77777777" w:rsidTr="00CB1384">
        <w:tc>
          <w:tcPr>
            <w:tcW w:w="9962" w:type="dxa"/>
          </w:tcPr>
          <w:p w14:paraId="2B1DFA93" w14:textId="22AB8A27" w:rsidR="00F03BB4" w:rsidRPr="008A760A" w:rsidRDefault="004258CE" w:rsidP="00687678">
            <w:pPr>
              <w:rPr>
                <w:b/>
              </w:rPr>
            </w:pPr>
            <w:r>
              <w:rPr>
                <w:b/>
              </w:rPr>
              <w:t xml:space="preserve">ACADEMIC </w:t>
            </w:r>
            <w:r w:rsidR="004002F7">
              <w:rPr>
                <w:b/>
              </w:rPr>
              <w:t>APPOINTMENT</w:t>
            </w:r>
          </w:p>
        </w:tc>
      </w:tr>
    </w:tbl>
    <w:p w14:paraId="2423DBA4" w14:textId="77777777" w:rsidR="00F03BB4" w:rsidRPr="00B16D77" w:rsidRDefault="00F03BB4" w:rsidP="00F03BB4">
      <w:pPr>
        <w:spacing w:line="276" w:lineRule="auto"/>
        <w:ind w:left="2160" w:hanging="2160"/>
        <w:rPr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F03BB4" w14:paraId="5CC79593" w14:textId="77777777" w:rsidTr="00687678">
        <w:tc>
          <w:tcPr>
            <w:tcW w:w="2515" w:type="dxa"/>
          </w:tcPr>
          <w:p w14:paraId="0EADE139" w14:textId="49B296D3" w:rsidR="00F03BB4" w:rsidRPr="00B16D77" w:rsidRDefault="00B24B55" w:rsidP="00687678">
            <w:pPr>
              <w:spacing w:before="240" w:line="276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</w:rPr>
              <w:t>2024 - present</w:t>
            </w:r>
          </w:p>
        </w:tc>
        <w:tc>
          <w:tcPr>
            <w:tcW w:w="6835" w:type="dxa"/>
          </w:tcPr>
          <w:p w14:paraId="3FA5F57D" w14:textId="3CF5C7EB" w:rsidR="00F03BB4" w:rsidRDefault="00B24B55" w:rsidP="00687678">
            <w:pPr>
              <w:spacing w:before="240" w:line="276" w:lineRule="auto"/>
              <w:rPr>
                <w:bCs/>
              </w:rPr>
            </w:pPr>
            <w:r>
              <w:rPr>
                <w:bCs/>
              </w:rPr>
              <w:t>Assistant Professor, School of</w:t>
            </w:r>
            <w:r w:rsidR="00F03BB4">
              <w:rPr>
                <w:bCs/>
              </w:rPr>
              <w:t xml:space="preserve"> </w:t>
            </w:r>
            <w:r w:rsidR="00F03BB4" w:rsidRPr="008A760A">
              <w:rPr>
                <w:bCs/>
              </w:rPr>
              <w:t>Labor</w:t>
            </w:r>
            <w:r>
              <w:rPr>
                <w:bCs/>
              </w:rPr>
              <w:t xml:space="preserve"> and Employment</w:t>
            </w:r>
            <w:r w:rsidR="00F03BB4" w:rsidRPr="008A760A">
              <w:rPr>
                <w:bCs/>
              </w:rPr>
              <w:t xml:space="preserve"> Relations</w:t>
            </w:r>
            <w:r w:rsidR="00314041">
              <w:rPr>
                <w:bCs/>
              </w:rPr>
              <w:t xml:space="preserve">, The Pennsylvania </w:t>
            </w:r>
            <w:r w:rsidR="00F03BB4" w:rsidRPr="008A760A">
              <w:rPr>
                <w:bCs/>
              </w:rPr>
              <w:t>State University</w:t>
            </w:r>
          </w:p>
        </w:tc>
      </w:tr>
    </w:tbl>
    <w:p w14:paraId="5675AFE0" w14:textId="77777777" w:rsidR="009A4A71" w:rsidRPr="008A760A" w:rsidRDefault="009A4A71" w:rsidP="009A4A71">
      <w:pPr>
        <w:spacing w:line="240" w:lineRule="atLea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D350B" w:rsidRPr="008A760A" w14:paraId="04F43AC4" w14:textId="77777777" w:rsidTr="00C40EB8">
        <w:tc>
          <w:tcPr>
            <w:tcW w:w="9962" w:type="dxa"/>
          </w:tcPr>
          <w:p w14:paraId="3CE3A9C2" w14:textId="77777777" w:rsidR="006D350B" w:rsidRPr="008A760A" w:rsidRDefault="006D350B" w:rsidP="00F97D8E">
            <w:pPr>
              <w:rPr>
                <w:b/>
              </w:rPr>
            </w:pPr>
            <w:r w:rsidRPr="008A760A">
              <w:rPr>
                <w:b/>
              </w:rPr>
              <w:t>EDUCATION</w:t>
            </w:r>
          </w:p>
        </w:tc>
      </w:tr>
    </w:tbl>
    <w:p w14:paraId="11113DEF" w14:textId="77777777" w:rsidR="00B16D77" w:rsidRPr="00B16D77" w:rsidRDefault="00B16D77" w:rsidP="00B16D77">
      <w:pPr>
        <w:spacing w:line="276" w:lineRule="auto"/>
        <w:ind w:left="2160" w:hanging="2160"/>
        <w:rPr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B16D77" w14:paraId="0309ED2B" w14:textId="77777777" w:rsidTr="00B16D77">
        <w:tc>
          <w:tcPr>
            <w:tcW w:w="2515" w:type="dxa"/>
          </w:tcPr>
          <w:p w14:paraId="0A0AA97F" w14:textId="4EE2EA4B" w:rsidR="00B16D77" w:rsidRPr="00B16D77" w:rsidRDefault="00B16D77" w:rsidP="00EC5730">
            <w:pPr>
              <w:spacing w:before="240" w:line="276" w:lineRule="auto"/>
              <w:rPr>
                <w:bCs/>
                <w:i/>
                <w:iCs/>
                <w:sz w:val="20"/>
                <w:szCs w:val="20"/>
              </w:rPr>
            </w:pPr>
            <w:r w:rsidRPr="008A760A">
              <w:rPr>
                <w:bCs/>
              </w:rPr>
              <w:t xml:space="preserve">Aug </w:t>
            </w:r>
            <w:r w:rsidR="00EC5730">
              <w:rPr>
                <w:bCs/>
              </w:rPr>
              <w:t>2024</w:t>
            </w:r>
          </w:p>
        </w:tc>
        <w:tc>
          <w:tcPr>
            <w:tcW w:w="6835" w:type="dxa"/>
          </w:tcPr>
          <w:p w14:paraId="56151D17" w14:textId="1FDF9747" w:rsidR="00B16D77" w:rsidRDefault="00B16D77" w:rsidP="00B16D77">
            <w:pPr>
              <w:spacing w:before="240" w:line="276" w:lineRule="auto"/>
              <w:rPr>
                <w:bCs/>
              </w:rPr>
            </w:pPr>
            <w:r w:rsidRPr="008A760A">
              <w:rPr>
                <w:bCs/>
              </w:rPr>
              <w:t xml:space="preserve">PhD </w:t>
            </w:r>
            <w:r w:rsidR="00137351">
              <w:rPr>
                <w:bCs/>
              </w:rPr>
              <w:t xml:space="preserve">in </w:t>
            </w:r>
            <w:r w:rsidR="00EC5730" w:rsidRPr="008A760A">
              <w:rPr>
                <w:bCs/>
              </w:rPr>
              <w:t>Human Resources and Labor Relations</w:t>
            </w:r>
            <w:r w:rsidRPr="008A760A">
              <w:rPr>
                <w:bCs/>
              </w:rPr>
              <w:t>. Michigan State University</w:t>
            </w:r>
          </w:p>
        </w:tc>
      </w:tr>
      <w:tr w:rsidR="00B16D77" w:rsidRPr="009C32B8" w14:paraId="49C3DBBB" w14:textId="77777777" w:rsidTr="00B16D77">
        <w:tc>
          <w:tcPr>
            <w:tcW w:w="2515" w:type="dxa"/>
          </w:tcPr>
          <w:p w14:paraId="2EDC2B71" w14:textId="0CB8C201" w:rsidR="00B16D77" w:rsidRDefault="00B16D77" w:rsidP="00653BE4">
            <w:pPr>
              <w:spacing w:before="240" w:after="240" w:line="276" w:lineRule="auto"/>
              <w:rPr>
                <w:bCs/>
              </w:rPr>
            </w:pPr>
            <w:r w:rsidRPr="008A760A">
              <w:rPr>
                <w:bCs/>
              </w:rPr>
              <w:t>Dec 2009</w:t>
            </w:r>
          </w:p>
        </w:tc>
        <w:tc>
          <w:tcPr>
            <w:tcW w:w="6835" w:type="dxa"/>
          </w:tcPr>
          <w:p w14:paraId="4F7B56F5" w14:textId="3D2246A9" w:rsidR="00B16D77" w:rsidRPr="0002695E" w:rsidRDefault="00B16D77" w:rsidP="00B16D77">
            <w:pPr>
              <w:spacing w:before="240" w:line="276" w:lineRule="auto"/>
              <w:rPr>
                <w:bCs/>
                <w:lang w:val="es-BO"/>
              </w:rPr>
            </w:pPr>
            <w:proofErr w:type="gramStart"/>
            <w:r w:rsidRPr="008A760A">
              <w:rPr>
                <w:bCs/>
              </w:rPr>
              <w:t>Master’s degree in Organizational Psychology</w:t>
            </w:r>
            <w:proofErr w:type="gramEnd"/>
            <w:r w:rsidRPr="008A760A">
              <w:rPr>
                <w:bCs/>
              </w:rPr>
              <w:t xml:space="preserve">. </w:t>
            </w:r>
            <w:r w:rsidRPr="00B90156">
              <w:rPr>
                <w:bCs/>
                <w:lang w:val="es-BO"/>
              </w:rPr>
              <w:t>Universidad Autónoma del Estado de Morelos (</w:t>
            </w:r>
            <w:proofErr w:type="spellStart"/>
            <w:r w:rsidRPr="00B90156">
              <w:rPr>
                <w:bCs/>
                <w:lang w:val="es-BO"/>
              </w:rPr>
              <w:t>Mexico</w:t>
            </w:r>
            <w:proofErr w:type="spellEnd"/>
            <w:r w:rsidRPr="00B90156">
              <w:rPr>
                <w:bCs/>
                <w:lang w:val="es-BO"/>
              </w:rPr>
              <w:t>)</w:t>
            </w:r>
          </w:p>
        </w:tc>
      </w:tr>
      <w:tr w:rsidR="00B16D77" w14:paraId="13E6E8C6" w14:textId="77777777" w:rsidTr="00B16D77">
        <w:tc>
          <w:tcPr>
            <w:tcW w:w="2515" w:type="dxa"/>
          </w:tcPr>
          <w:p w14:paraId="79D16FE5" w14:textId="4735C302" w:rsidR="00B16D77" w:rsidRDefault="00B16D77" w:rsidP="00653BE4">
            <w:pPr>
              <w:spacing w:before="240" w:after="240" w:line="276" w:lineRule="auto"/>
              <w:rPr>
                <w:bCs/>
              </w:rPr>
            </w:pPr>
            <w:r w:rsidRPr="008A760A">
              <w:rPr>
                <w:bCs/>
              </w:rPr>
              <w:t>Mar 2004</w:t>
            </w:r>
          </w:p>
        </w:tc>
        <w:tc>
          <w:tcPr>
            <w:tcW w:w="6835" w:type="dxa"/>
          </w:tcPr>
          <w:p w14:paraId="72BE91A9" w14:textId="244F73B9" w:rsidR="00B16D77" w:rsidRDefault="00B16D77" w:rsidP="00B16D77">
            <w:pPr>
              <w:spacing w:before="240" w:line="276" w:lineRule="auto"/>
              <w:rPr>
                <w:bCs/>
              </w:rPr>
            </w:pPr>
            <w:r w:rsidRPr="008A760A">
              <w:rPr>
                <w:bCs/>
              </w:rPr>
              <w:t xml:space="preserve">Degree in Business Administration. </w:t>
            </w:r>
            <w:r w:rsidRPr="00B90156">
              <w:rPr>
                <w:bCs/>
                <w:lang w:val="es-BO"/>
              </w:rPr>
              <w:t xml:space="preserve">Universidad Católica Boliviana San </w:t>
            </w:r>
            <w:r w:rsidRPr="00114916">
              <w:rPr>
                <w:bCs/>
                <w:lang w:val="es-BO"/>
              </w:rPr>
              <w:t>Pablo (Bolivia)</w:t>
            </w:r>
          </w:p>
        </w:tc>
      </w:tr>
    </w:tbl>
    <w:p w14:paraId="3498CC9B" w14:textId="77777777" w:rsidR="00B16D77" w:rsidRPr="00B16D77" w:rsidRDefault="00B16D77" w:rsidP="00B16D77">
      <w:pPr>
        <w:spacing w:line="276" w:lineRule="auto"/>
        <w:ind w:left="2160" w:hanging="2160"/>
        <w:rPr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9424F" w:rsidRPr="00114916" w14:paraId="5C05C52E" w14:textId="77777777" w:rsidTr="00AD2905">
        <w:tc>
          <w:tcPr>
            <w:tcW w:w="9360" w:type="dxa"/>
          </w:tcPr>
          <w:p w14:paraId="3F7A907C" w14:textId="2B979119" w:rsidR="00F9424F" w:rsidRPr="00114916" w:rsidRDefault="00F9424F">
            <w:pPr>
              <w:spacing w:line="240" w:lineRule="atLeast"/>
              <w:rPr>
                <w:b/>
                <w:bCs/>
              </w:rPr>
            </w:pPr>
            <w:r w:rsidRPr="00114916">
              <w:rPr>
                <w:b/>
                <w:bCs/>
              </w:rPr>
              <w:t>RESEARCH INTERESTS</w:t>
            </w:r>
          </w:p>
        </w:tc>
      </w:tr>
    </w:tbl>
    <w:p w14:paraId="67D5C3AF" w14:textId="6ABA0C2E" w:rsidR="00C70E59" w:rsidRPr="008A760A" w:rsidRDefault="00EE351A" w:rsidP="00B90156">
      <w:pPr>
        <w:spacing w:before="240" w:after="240" w:line="276" w:lineRule="auto"/>
      </w:pPr>
      <w:r w:rsidRPr="00114916">
        <w:t xml:space="preserve">Collective voice ▪ </w:t>
      </w:r>
      <w:r>
        <w:t xml:space="preserve">Collective voice </w:t>
      </w:r>
      <w:r w:rsidRPr="00114916">
        <w:t xml:space="preserve">▪ </w:t>
      </w:r>
      <w:proofErr w:type="gramStart"/>
      <w:r w:rsidRPr="00114916">
        <w:t>Workers</w:t>
      </w:r>
      <w:proofErr w:type="gramEnd"/>
      <w:r w:rsidRPr="00114916">
        <w:t xml:space="preserve"> well-being ▪ </w:t>
      </w:r>
      <w:r>
        <w:t xml:space="preserve">Solidarity </w:t>
      </w:r>
      <w:r w:rsidR="009B683D" w:rsidRPr="00114916">
        <w:t xml:space="preserve">▪ </w:t>
      </w:r>
      <w:r w:rsidR="00E73779" w:rsidRPr="00114916">
        <w:t xml:space="preserve">Comparative labor relations ▪ </w:t>
      </w:r>
      <w:r w:rsidR="00B16D77" w:rsidRPr="00114916">
        <w:t>Unionization process ▪</w:t>
      </w:r>
      <w:r w:rsidR="00B16D77">
        <w:t xml:space="preserve"> </w:t>
      </w:r>
      <w:r w:rsidRPr="00114916">
        <w:t>Leadership ▪</w:t>
      </w:r>
      <w:r>
        <w:t xml:space="preserve"> </w:t>
      </w:r>
      <w:r w:rsidR="009B683D" w:rsidRPr="00114916">
        <w:t xml:space="preserve">Critical Race Theory </w:t>
      </w:r>
      <w:r w:rsidR="00E73779" w:rsidRPr="00114916">
        <w:t xml:space="preserve">▪ Grounded Theory ▪ </w:t>
      </w:r>
      <w:r w:rsidR="009B683D" w:rsidRPr="00114916">
        <w:t>S</w:t>
      </w:r>
      <w:r w:rsidR="00AD2905" w:rsidRPr="00114916">
        <w:t xml:space="preserve">ocial network </w:t>
      </w:r>
      <w:r w:rsidR="00B90156" w:rsidRPr="00114916">
        <w:t>analysis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9424F" w:rsidRPr="008A760A" w14:paraId="18FE23EF" w14:textId="77777777" w:rsidTr="00653BE4">
        <w:tc>
          <w:tcPr>
            <w:tcW w:w="9360" w:type="dxa"/>
          </w:tcPr>
          <w:p w14:paraId="37D24718" w14:textId="170034AC" w:rsidR="00F9424F" w:rsidRPr="008A760A" w:rsidRDefault="00BA054E" w:rsidP="00F9424F">
            <w:pPr>
              <w:rPr>
                <w:bCs/>
              </w:rPr>
            </w:pPr>
            <w:r>
              <w:rPr>
                <w:b/>
              </w:rPr>
              <w:t>ACADEMIC</w:t>
            </w:r>
            <w:r w:rsidR="00F9424F" w:rsidRPr="008A760A">
              <w:rPr>
                <w:b/>
              </w:rPr>
              <w:t xml:space="preserve"> PUBLICATIONS</w:t>
            </w:r>
          </w:p>
        </w:tc>
      </w:tr>
    </w:tbl>
    <w:p w14:paraId="0FD91CF9" w14:textId="3BA70FF5" w:rsidR="009E5899" w:rsidRDefault="009E5899" w:rsidP="0002695E">
      <w:pPr>
        <w:spacing w:before="240" w:after="240" w:line="276" w:lineRule="auto"/>
        <w:ind w:left="706" w:hanging="706"/>
        <w:rPr>
          <w:bCs/>
        </w:rPr>
      </w:pPr>
      <w:r w:rsidRPr="00E32E7D">
        <w:rPr>
          <w:bCs/>
          <w:lang w:val="es-BO"/>
        </w:rPr>
        <w:t xml:space="preserve">Tapia, M., Ibsen, C. L., </w:t>
      </w:r>
      <w:proofErr w:type="spellStart"/>
      <w:r w:rsidRPr="00E32E7D">
        <w:rPr>
          <w:bCs/>
          <w:lang w:val="es-BO"/>
        </w:rPr>
        <w:t>Strolle</w:t>
      </w:r>
      <w:proofErr w:type="spellEnd"/>
      <w:r w:rsidRPr="00E32E7D">
        <w:rPr>
          <w:bCs/>
          <w:lang w:val="es-BO"/>
        </w:rPr>
        <w:t xml:space="preserve">, M., </w:t>
      </w:r>
      <w:r w:rsidRPr="009E5899">
        <w:rPr>
          <w:b/>
          <w:lang w:val="es-BO"/>
        </w:rPr>
        <w:t>Lima Aranzaes, C.</w:t>
      </w:r>
      <w:r w:rsidRPr="00E32E7D">
        <w:rPr>
          <w:bCs/>
          <w:lang w:val="es-BO"/>
        </w:rPr>
        <w:t xml:space="preserve">, &amp; </w:t>
      </w:r>
      <w:proofErr w:type="spellStart"/>
      <w:r w:rsidRPr="00E32E7D">
        <w:rPr>
          <w:bCs/>
          <w:lang w:val="es-BO"/>
        </w:rPr>
        <w:t>DeOrtentiis</w:t>
      </w:r>
      <w:proofErr w:type="spellEnd"/>
      <w:r w:rsidRPr="00E32E7D">
        <w:rPr>
          <w:bCs/>
          <w:lang w:val="es-BO"/>
        </w:rPr>
        <w:t xml:space="preserve">, P. S. (2024). </w:t>
      </w:r>
      <w:r w:rsidRPr="00E32E7D">
        <w:rPr>
          <w:bCs/>
        </w:rPr>
        <w:t xml:space="preserve">A Tale of Two Locals: The Strategic Choice of a Trade Union during the 2019 GM–UAW Strike and Member Satisfaction. </w:t>
      </w:r>
      <w:r w:rsidRPr="009E5899">
        <w:rPr>
          <w:bCs/>
          <w:i/>
          <w:iCs/>
        </w:rPr>
        <w:t>ILR Review</w:t>
      </w:r>
      <w:r w:rsidRPr="00E32E7D">
        <w:rPr>
          <w:bCs/>
        </w:rPr>
        <w:t>, 78(1), 123-154. https://doi.org/10.1177/00197939241290228 (Original work published 2025)</w:t>
      </w:r>
      <w:r w:rsidR="00363A94">
        <w:rPr>
          <w:bCs/>
        </w:rPr>
        <w:t>.</w:t>
      </w:r>
    </w:p>
    <w:p w14:paraId="0165C0B7" w14:textId="77777777" w:rsidR="006A62A2" w:rsidRPr="009C32B8" w:rsidRDefault="006A62A2" w:rsidP="006A62A2">
      <w:pPr>
        <w:spacing w:before="240" w:after="240" w:line="276" w:lineRule="auto"/>
        <w:ind w:left="706" w:hanging="706"/>
        <w:rPr>
          <w:bCs/>
        </w:rPr>
      </w:pPr>
      <w:r w:rsidRPr="006A62A2">
        <w:rPr>
          <w:bCs/>
        </w:rPr>
        <w:t xml:space="preserve">Tapia, M., Lee, T.L. &amp; </w:t>
      </w:r>
      <w:r w:rsidRPr="006A62A2">
        <w:rPr>
          <w:b/>
        </w:rPr>
        <w:t>Lima Aranzaes, C.</w:t>
      </w:r>
      <w:r w:rsidRPr="006A62A2">
        <w:rPr>
          <w:bCs/>
        </w:rPr>
        <w:t xml:space="preserve"> (2024). </w:t>
      </w:r>
      <w:r w:rsidRPr="00ED73F9">
        <w:rPr>
          <w:bCs/>
        </w:rPr>
        <w:t>Confronting legacies of white dominance: Challenges to inclusive worker organizing through the storytelling of Amazon warehouse workers</w:t>
      </w:r>
      <w:r>
        <w:rPr>
          <w:bCs/>
        </w:rPr>
        <w:t xml:space="preserve">. </w:t>
      </w:r>
      <w:proofErr w:type="spellStart"/>
      <w:r w:rsidRPr="009C32B8">
        <w:rPr>
          <w:bCs/>
          <w:i/>
          <w:iCs/>
        </w:rPr>
        <w:t>Stato</w:t>
      </w:r>
      <w:proofErr w:type="spellEnd"/>
      <w:r w:rsidRPr="009C32B8">
        <w:rPr>
          <w:bCs/>
          <w:i/>
          <w:iCs/>
        </w:rPr>
        <w:t xml:space="preserve"> e </w:t>
      </w:r>
      <w:proofErr w:type="spellStart"/>
      <w:r w:rsidRPr="009C32B8">
        <w:rPr>
          <w:bCs/>
          <w:i/>
          <w:iCs/>
        </w:rPr>
        <w:t>mercato</w:t>
      </w:r>
      <w:proofErr w:type="spellEnd"/>
      <w:r w:rsidRPr="009C32B8">
        <w:rPr>
          <w:bCs/>
          <w:i/>
          <w:iCs/>
        </w:rPr>
        <w:t xml:space="preserve">, Società </w:t>
      </w:r>
      <w:proofErr w:type="spellStart"/>
      <w:r w:rsidRPr="009C32B8">
        <w:rPr>
          <w:bCs/>
          <w:i/>
          <w:iCs/>
        </w:rPr>
        <w:t>editrice</w:t>
      </w:r>
      <w:proofErr w:type="spellEnd"/>
      <w:r w:rsidRPr="009C32B8">
        <w:rPr>
          <w:bCs/>
          <w:i/>
          <w:iCs/>
        </w:rPr>
        <w:t xml:space="preserve"> il Mulino, 1,</w:t>
      </w:r>
      <w:r w:rsidRPr="009C32B8">
        <w:rPr>
          <w:bCs/>
        </w:rPr>
        <w:t xml:space="preserve"> 67-100. </w:t>
      </w:r>
      <w:proofErr w:type="spellStart"/>
      <w:r w:rsidRPr="009C32B8">
        <w:rPr>
          <w:bCs/>
        </w:rPr>
        <w:t>doi</w:t>
      </w:r>
      <w:proofErr w:type="spellEnd"/>
      <w:r w:rsidRPr="009C32B8">
        <w:rPr>
          <w:bCs/>
        </w:rPr>
        <w:t>: 10.1425/113953.</w:t>
      </w:r>
    </w:p>
    <w:p w14:paraId="0612B732" w14:textId="77777777" w:rsidR="006A62A2" w:rsidRPr="006A62A2" w:rsidRDefault="006A62A2" w:rsidP="006A62A2">
      <w:pPr>
        <w:spacing w:before="240" w:after="240" w:line="276" w:lineRule="auto"/>
        <w:ind w:left="706" w:hanging="706"/>
        <w:rPr>
          <w:bCs/>
        </w:rPr>
      </w:pPr>
      <w:r w:rsidRPr="009C32B8">
        <w:rPr>
          <w:bCs/>
        </w:rPr>
        <w:t xml:space="preserve">Lee, T. L., Tapia, M., </w:t>
      </w:r>
      <w:r w:rsidRPr="009C32B8">
        <w:rPr>
          <w:b/>
        </w:rPr>
        <w:t>Aranzaes, C. L.</w:t>
      </w:r>
      <w:r w:rsidRPr="009C32B8">
        <w:rPr>
          <w:bCs/>
        </w:rPr>
        <w:t xml:space="preserve">, Sapre, S. R., Shimek, S., Pinto, S., &amp; Bustamante, A. R. (2024). </w:t>
      </w:r>
      <w:r w:rsidRPr="00363A94">
        <w:rPr>
          <w:bCs/>
        </w:rPr>
        <w:t xml:space="preserve">The Militarization of Employment Relations: Racialized Surveillance and Worker </w:t>
      </w:r>
      <w:r w:rsidRPr="00363A94">
        <w:rPr>
          <w:bCs/>
        </w:rPr>
        <w:lastRenderedPageBreak/>
        <w:t xml:space="preserve">Control in Amazon Fulfillment Centers. </w:t>
      </w:r>
      <w:r w:rsidRPr="006A62A2">
        <w:rPr>
          <w:bCs/>
          <w:i/>
          <w:iCs/>
        </w:rPr>
        <w:t>Work and Occupations</w:t>
      </w:r>
      <w:r w:rsidRPr="006A62A2">
        <w:rPr>
          <w:bCs/>
        </w:rPr>
        <w:t>, 0(0). https://doi.org/10.1177/07308884241292733.</w:t>
      </w:r>
    </w:p>
    <w:p w14:paraId="5E5A6F09" w14:textId="605634E1" w:rsidR="0002695E" w:rsidRPr="006E3AD9" w:rsidRDefault="006E3AD9" w:rsidP="0002695E">
      <w:pPr>
        <w:spacing w:before="240" w:after="240" w:line="276" w:lineRule="auto"/>
        <w:ind w:left="706" w:hanging="706"/>
        <w:rPr>
          <w:bCs/>
        </w:rPr>
      </w:pPr>
      <w:r w:rsidRPr="009C32B8">
        <w:rPr>
          <w:b/>
        </w:rPr>
        <w:t>Lima Aranzaes, C.</w:t>
      </w:r>
      <w:r w:rsidRPr="009C32B8">
        <w:rPr>
          <w:bCs/>
        </w:rPr>
        <w:t xml:space="preserve">, Ibsen, C., </w:t>
      </w:r>
      <w:proofErr w:type="spellStart"/>
      <w:r w:rsidRPr="009C32B8">
        <w:rPr>
          <w:bCs/>
        </w:rPr>
        <w:t>DeOrtentiis</w:t>
      </w:r>
      <w:proofErr w:type="spellEnd"/>
      <w:r w:rsidRPr="009C32B8">
        <w:rPr>
          <w:bCs/>
        </w:rPr>
        <w:t>, P.S. &amp; Tapia, M. (2024)</w:t>
      </w:r>
      <w:r w:rsidR="00D135B1" w:rsidRPr="009C32B8">
        <w:rPr>
          <w:bCs/>
        </w:rPr>
        <w:t>.</w:t>
      </w:r>
      <w:r w:rsidRPr="009C32B8">
        <w:rPr>
          <w:bCs/>
        </w:rPr>
        <w:t xml:space="preserve"> </w:t>
      </w:r>
      <w:r w:rsidRPr="006E3AD9">
        <w:rPr>
          <w:bCs/>
        </w:rPr>
        <w:t xml:space="preserve">Solidarity with atypical workers? Survey evidence from the General Motors versus United Auto Workers strike in 2019. </w:t>
      </w:r>
      <w:r w:rsidRPr="006F0901">
        <w:rPr>
          <w:bCs/>
          <w:i/>
          <w:iCs/>
        </w:rPr>
        <w:t>British Journal of Industrial Relations</w:t>
      </w:r>
      <w:r w:rsidRPr="006E3AD9">
        <w:rPr>
          <w:bCs/>
        </w:rPr>
        <w:t>, 62, 72–97. https://doi.org/10.1111/bjir.12763</w:t>
      </w:r>
      <w:r w:rsidR="00363A94">
        <w:rPr>
          <w:bCs/>
        </w:rPr>
        <w:t>.</w:t>
      </w:r>
    </w:p>
    <w:p w14:paraId="33992ABB" w14:textId="1843E0A3" w:rsidR="0002695E" w:rsidRPr="008A760A" w:rsidRDefault="0002695E" w:rsidP="0002695E">
      <w:pPr>
        <w:spacing w:before="240" w:after="240" w:line="276" w:lineRule="auto"/>
        <w:ind w:left="706" w:hanging="706"/>
        <w:rPr>
          <w:bCs/>
        </w:rPr>
      </w:pPr>
      <w:r w:rsidRPr="009C32B8">
        <w:rPr>
          <w:b/>
        </w:rPr>
        <w:t>Lima Aranzaes, C.</w:t>
      </w:r>
      <w:r w:rsidRPr="009C32B8">
        <w:rPr>
          <w:bCs/>
        </w:rPr>
        <w:t xml:space="preserve">, &amp; Juárez García, A. (2008). </w:t>
      </w:r>
      <w:r w:rsidRPr="00B90156">
        <w:rPr>
          <w:bCs/>
          <w:lang w:val="es-BO"/>
        </w:rPr>
        <w:t xml:space="preserve">Un estudio exploratorio sobre estresores laborales en conductores de transporte público colectivo en el estado de Morelos, México. </w:t>
      </w:r>
      <w:proofErr w:type="spellStart"/>
      <w:r w:rsidRPr="008A760A">
        <w:rPr>
          <w:bCs/>
        </w:rPr>
        <w:t>Cienc</w:t>
      </w:r>
      <w:proofErr w:type="spellEnd"/>
      <w:r w:rsidRPr="008A760A">
        <w:rPr>
          <w:bCs/>
        </w:rPr>
        <w:t>. Trab, 126-131.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9424F" w:rsidRPr="00114916" w14:paraId="22CA60BC" w14:textId="77777777" w:rsidTr="009E4F4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C5513C" w14:textId="3E390014" w:rsidR="00F9424F" w:rsidRPr="00114916" w:rsidRDefault="00700D65" w:rsidP="00F9424F">
            <w:pPr>
              <w:rPr>
                <w:b/>
              </w:rPr>
            </w:pPr>
            <w:r w:rsidRPr="00114916">
              <w:rPr>
                <w:b/>
              </w:rPr>
              <w:t>MANUSCRIPT</w:t>
            </w:r>
            <w:r w:rsidR="0039780F" w:rsidRPr="00114916">
              <w:rPr>
                <w:b/>
              </w:rPr>
              <w:t xml:space="preserve"> </w:t>
            </w:r>
            <w:r w:rsidRPr="00114916">
              <w:rPr>
                <w:b/>
              </w:rPr>
              <w:t>TO BE SUBMITTED AND RESEARCH</w:t>
            </w:r>
            <w:r w:rsidR="00F9424F" w:rsidRPr="00114916">
              <w:rPr>
                <w:b/>
              </w:rPr>
              <w:t xml:space="preserve"> IN PROGRESS</w:t>
            </w:r>
          </w:p>
        </w:tc>
      </w:tr>
    </w:tbl>
    <w:p w14:paraId="466AA7F8" w14:textId="093D4797" w:rsidR="002A4C58" w:rsidRDefault="002A4C58" w:rsidP="00FA08EE">
      <w:pPr>
        <w:spacing w:before="240" w:after="240" w:line="276" w:lineRule="auto"/>
        <w:ind w:left="706" w:hanging="706"/>
        <w:rPr>
          <w:bCs/>
        </w:rPr>
      </w:pPr>
      <w:r w:rsidRPr="000E4EB9">
        <w:rPr>
          <w:b/>
        </w:rPr>
        <w:t>Lima Aranzaes, C.</w:t>
      </w:r>
      <w:r w:rsidRPr="008A760A">
        <w:rPr>
          <w:bCs/>
        </w:rPr>
        <w:t xml:space="preserve"> &amp; Blackwell, D. </w:t>
      </w:r>
      <w:r w:rsidR="006F0487" w:rsidRPr="006F0487">
        <w:rPr>
          <w:bCs/>
        </w:rPr>
        <w:t xml:space="preserve">From Marginalization </w:t>
      </w:r>
      <w:r w:rsidR="006F0487">
        <w:rPr>
          <w:bCs/>
        </w:rPr>
        <w:t>t</w:t>
      </w:r>
      <w:r w:rsidR="006F0487" w:rsidRPr="006F0487">
        <w:rPr>
          <w:bCs/>
        </w:rPr>
        <w:t>o Labor Organizing: Independent Unionization In North Carolina</w:t>
      </w:r>
      <w:r w:rsidRPr="00114916">
        <w:rPr>
          <w:bCs/>
        </w:rPr>
        <w:t>.</w:t>
      </w:r>
    </w:p>
    <w:p w14:paraId="5C9D9163" w14:textId="01236873" w:rsidR="00D32625" w:rsidRDefault="00D32625" w:rsidP="00FA08EE">
      <w:pPr>
        <w:spacing w:before="240" w:after="240" w:line="276" w:lineRule="auto"/>
        <w:ind w:left="706" w:hanging="706"/>
        <w:rPr>
          <w:bCs/>
        </w:rPr>
      </w:pPr>
      <w:r w:rsidRPr="000E4EB9">
        <w:rPr>
          <w:b/>
        </w:rPr>
        <w:t>Lima Aranzaes, C.</w:t>
      </w:r>
      <w:r w:rsidRPr="00114916">
        <w:rPr>
          <w:bCs/>
        </w:rPr>
        <w:t xml:space="preserve"> Gaining support via social media: evidence</w:t>
      </w:r>
      <w:r w:rsidRPr="008A760A">
        <w:rPr>
          <w:bCs/>
        </w:rPr>
        <w:t xml:space="preserve"> from Amazon’s unionization campaign.</w:t>
      </w:r>
      <w:r>
        <w:rPr>
          <w:bCs/>
        </w:rPr>
        <w:t xml:space="preserve"> </w:t>
      </w:r>
    </w:p>
    <w:p w14:paraId="56609C2F" w14:textId="16D87724" w:rsidR="00E05446" w:rsidRPr="00A50195" w:rsidRDefault="00E05446" w:rsidP="00FA08EE">
      <w:pPr>
        <w:spacing w:before="240" w:after="240" w:line="276" w:lineRule="auto"/>
        <w:ind w:left="706" w:hanging="706"/>
        <w:rPr>
          <w:bCs/>
          <w:i/>
          <w:iCs/>
        </w:rPr>
      </w:pPr>
      <w:r w:rsidRPr="00A50195">
        <w:rPr>
          <w:bCs/>
        </w:rPr>
        <w:t xml:space="preserve">Clark, P., </w:t>
      </w:r>
      <w:r w:rsidR="000B501F" w:rsidRPr="000E4EB9">
        <w:rPr>
          <w:b/>
        </w:rPr>
        <w:t>Lima Aranzaes, C.</w:t>
      </w:r>
      <w:r w:rsidR="000B501F" w:rsidRPr="00A50195">
        <w:rPr>
          <w:bCs/>
        </w:rPr>
        <w:t xml:space="preserve"> &amp; Zhang, T. </w:t>
      </w:r>
      <w:r w:rsidR="00A50195" w:rsidRPr="00A50195">
        <w:rPr>
          <w:bCs/>
        </w:rPr>
        <w:t>Union</w:t>
      </w:r>
      <w:r w:rsidR="00A50195">
        <w:rPr>
          <w:bCs/>
        </w:rPr>
        <w:t xml:space="preserve"> Ad</w:t>
      </w:r>
      <w:r w:rsidR="000E4EB9">
        <w:rPr>
          <w:bCs/>
        </w:rPr>
        <w:t>ministration Practices.</w:t>
      </w:r>
    </w:p>
    <w:p w14:paraId="1C33290E" w14:textId="0CE87AB9" w:rsidR="006A5307" w:rsidRPr="002A4C58" w:rsidRDefault="009E4F44" w:rsidP="002A4C58">
      <w:pPr>
        <w:spacing w:before="240" w:after="240" w:line="276" w:lineRule="auto"/>
        <w:ind w:left="706" w:hanging="706"/>
        <w:rPr>
          <w:bCs/>
        </w:rPr>
      </w:pPr>
      <w:r w:rsidRPr="000E4EB9">
        <w:rPr>
          <w:b/>
        </w:rPr>
        <w:t>Lima Aranzaes, C.</w:t>
      </w:r>
      <w:r>
        <w:rPr>
          <w:bCs/>
        </w:rPr>
        <w:t xml:space="preserve"> The strength of social ties </w:t>
      </w:r>
      <w:r w:rsidR="00926B1F">
        <w:rPr>
          <w:bCs/>
        </w:rPr>
        <w:t xml:space="preserve">during a representation campaign: a union’s battle against </w:t>
      </w:r>
      <w:r w:rsidR="0030712C">
        <w:rPr>
          <w:bCs/>
        </w:rPr>
        <w:t>Amazon</w:t>
      </w:r>
      <w:r w:rsidR="00926B1F">
        <w:rPr>
          <w:bCs/>
        </w:rPr>
        <w:t xml:space="preserve"> on social media</w:t>
      </w:r>
      <w:r w:rsidR="0030712C">
        <w:rPr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00D65" w:rsidRPr="00114916" w14:paraId="31F2B9B2" w14:textId="77777777" w:rsidTr="00F97D8E">
        <w:tc>
          <w:tcPr>
            <w:tcW w:w="9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CE0DC3" w14:textId="5C3FFAB0" w:rsidR="00700D65" w:rsidRPr="00114916" w:rsidRDefault="00700D65" w:rsidP="00F97D8E">
            <w:pPr>
              <w:rPr>
                <w:b/>
              </w:rPr>
            </w:pPr>
            <w:r w:rsidRPr="00114916">
              <w:rPr>
                <w:b/>
              </w:rPr>
              <w:t>REPORT</w:t>
            </w:r>
          </w:p>
        </w:tc>
      </w:tr>
    </w:tbl>
    <w:p w14:paraId="22F368F1" w14:textId="7E92A686" w:rsidR="00700D65" w:rsidRDefault="00700D65" w:rsidP="00700D65">
      <w:pPr>
        <w:spacing w:before="240" w:after="240" w:line="276" w:lineRule="auto"/>
        <w:ind w:left="706" w:hanging="706"/>
        <w:rPr>
          <w:bCs/>
        </w:rPr>
      </w:pPr>
      <w:r w:rsidRPr="00114916">
        <w:rPr>
          <w:bCs/>
        </w:rPr>
        <w:t xml:space="preserve">Lee, T.L., Tapia, M., Pinto, S., Bustamante, A, </w:t>
      </w:r>
      <w:r w:rsidRPr="000E4EB9">
        <w:rPr>
          <w:b/>
        </w:rPr>
        <w:t>Lima Aranzaes, C.</w:t>
      </w:r>
      <w:r w:rsidRPr="00114916">
        <w:rPr>
          <w:bCs/>
        </w:rPr>
        <w:t xml:space="preserve"> &amp; </w:t>
      </w:r>
      <w:proofErr w:type="spellStart"/>
      <w:r w:rsidRPr="00114916">
        <w:rPr>
          <w:bCs/>
        </w:rPr>
        <w:t>Shimeck</w:t>
      </w:r>
      <w:proofErr w:type="spellEnd"/>
      <w:r w:rsidRPr="00114916">
        <w:rPr>
          <w:bCs/>
        </w:rPr>
        <w:t xml:space="preserve">, S. Amazon’s Policing Power, a snapshot from Bessemer. </w:t>
      </w:r>
      <w:r w:rsidRPr="00114916">
        <w:rPr>
          <w:bCs/>
          <w:i/>
          <w:iCs/>
        </w:rPr>
        <w:t xml:space="preserve">Available at </w:t>
      </w:r>
      <w:r w:rsidRPr="00030683">
        <w:rPr>
          <w:bCs/>
          <w:i/>
          <w:iCs/>
        </w:rPr>
        <w:t>https://smlr.rutgers.edu/news-events/smlr-news/study-amazon-uses-power-police-subdue-workers-and-enforce-obedience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9424F" w:rsidRPr="008A760A" w14:paraId="4DA2B91E" w14:textId="77777777" w:rsidTr="00700D65">
        <w:tc>
          <w:tcPr>
            <w:tcW w:w="9360" w:type="dxa"/>
          </w:tcPr>
          <w:p w14:paraId="34E844C3" w14:textId="284FA75B" w:rsidR="00F9424F" w:rsidRPr="008A760A" w:rsidRDefault="00F9424F" w:rsidP="00F9424F">
            <w:pPr>
              <w:rPr>
                <w:b/>
              </w:rPr>
            </w:pPr>
            <w:r w:rsidRPr="008A760A">
              <w:rPr>
                <w:b/>
              </w:rPr>
              <w:t>CONFERENCE PRESENTATIONS</w:t>
            </w:r>
          </w:p>
        </w:tc>
      </w:tr>
    </w:tbl>
    <w:p w14:paraId="72D15821" w14:textId="2ECC2466" w:rsidR="00B840C0" w:rsidRDefault="00B840C0" w:rsidP="00FA08EE">
      <w:pPr>
        <w:spacing w:before="240" w:after="240" w:line="276" w:lineRule="auto"/>
        <w:rPr>
          <w:bCs/>
        </w:rPr>
      </w:pPr>
      <w:r w:rsidRPr="00204596">
        <w:rPr>
          <w:b/>
        </w:rPr>
        <w:t xml:space="preserve">Lima Aranzaes, C. </w:t>
      </w:r>
      <w:r w:rsidRPr="008A760A">
        <w:rPr>
          <w:bCs/>
        </w:rPr>
        <w:t xml:space="preserve">Gaining support via social media: evidence from Amazon’s unionization campaign. Paper presented at the </w:t>
      </w:r>
      <w:r w:rsidRPr="008A760A">
        <w:rPr>
          <w:bCs/>
          <w:i/>
          <w:iCs/>
        </w:rPr>
        <w:t>Labor and Employment Relations Association 7</w:t>
      </w:r>
      <w:r>
        <w:rPr>
          <w:bCs/>
          <w:i/>
          <w:iCs/>
        </w:rPr>
        <w:t>6</w:t>
      </w:r>
      <w:r w:rsidRPr="008A760A">
        <w:rPr>
          <w:bCs/>
          <w:i/>
          <w:iCs/>
          <w:vertAlign w:val="superscript"/>
        </w:rPr>
        <w:t>th</w:t>
      </w:r>
      <w:r w:rsidRPr="008A760A">
        <w:rPr>
          <w:bCs/>
          <w:i/>
          <w:iCs/>
        </w:rPr>
        <w:t xml:space="preserve"> Annual Meeting</w:t>
      </w:r>
      <w:r w:rsidRPr="008A760A">
        <w:rPr>
          <w:bCs/>
        </w:rPr>
        <w:t xml:space="preserve">. </w:t>
      </w:r>
      <w:r>
        <w:rPr>
          <w:bCs/>
        </w:rPr>
        <w:t>Manhattan</w:t>
      </w:r>
      <w:r w:rsidRPr="008A760A">
        <w:rPr>
          <w:bCs/>
        </w:rPr>
        <w:t>, 202</w:t>
      </w:r>
      <w:r>
        <w:rPr>
          <w:bCs/>
        </w:rPr>
        <w:t>4</w:t>
      </w:r>
      <w:r w:rsidRPr="008A760A">
        <w:rPr>
          <w:bCs/>
        </w:rPr>
        <w:t>.</w:t>
      </w:r>
    </w:p>
    <w:p w14:paraId="0EAE51D9" w14:textId="24E15046" w:rsidR="00823AFE" w:rsidRPr="008A760A" w:rsidRDefault="00823AFE" w:rsidP="00FA08EE">
      <w:pPr>
        <w:spacing w:before="240" w:after="240" w:line="276" w:lineRule="auto"/>
        <w:rPr>
          <w:bCs/>
        </w:rPr>
      </w:pPr>
      <w:r w:rsidRPr="00204596">
        <w:rPr>
          <w:b/>
        </w:rPr>
        <w:t>Lima Aranzaes, C.</w:t>
      </w:r>
      <w:r w:rsidRPr="008A760A">
        <w:rPr>
          <w:bCs/>
        </w:rPr>
        <w:t xml:space="preserve"> Gaining support via social media: evidence from Amazon’s unionization campaign. Paper presented at the </w:t>
      </w:r>
      <w:r w:rsidRPr="008A760A">
        <w:rPr>
          <w:bCs/>
          <w:i/>
          <w:iCs/>
        </w:rPr>
        <w:t>Labor and Employment Relations Association 75</w:t>
      </w:r>
      <w:r w:rsidRPr="008A760A">
        <w:rPr>
          <w:bCs/>
          <w:i/>
          <w:iCs/>
          <w:vertAlign w:val="superscript"/>
        </w:rPr>
        <w:t>th</w:t>
      </w:r>
      <w:r w:rsidRPr="008A760A">
        <w:rPr>
          <w:bCs/>
          <w:i/>
          <w:iCs/>
        </w:rPr>
        <w:t xml:space="preserve"> Annual Meeting</w:t>
      </w:r>
      <w:r w:rsidRPr="008A760A">
        <w:rPr>
          <w:bCs/>
        </w:rPr>
        <w:t>. Detroit, 2023.</w:t>
      </w:r>
    </w:p>
    <w:p w14:paraId="78E8D0B6" w14:textId="7BA7167F" w:rsidR="00823AFE" w:rsidRPr="008A760A" w:rsidRDefault="00823AFE" w:rsidP="00FA08EE">
      <w:pPr>
        <w:spacing w:after="240" w:line="276" w:lineRule="auto"/>
        <w:rPr>
          <w:bCs/>
        </w:rPr>
      </w:pPr>
      <w:r w:rsidRPr="00204596">
        <w:rPr>
          <w:b/>
        </w:rPr>
        <w:lastRenderedPageBreak/>
        <w:t>Lima Aranzaes, C.</w:t>
      </w:r>
      <w:r w:rsidRPr="008A760A">
        <w:rPr>
          <w:bCs/>
        </w:rPr>
        <w:t xml:space="preserve"> &amp; Blackwell, D. Examining Worker-Led Organizing </w:t>
      </w:r>
      <w:proofErr w:type="gramStart"/>
      <w:r w:rsidRPr="008A760A">
        <w:rPr>
          <w:bCs/>
        </w:rPr>
        <w:t>In</w:t>
      </w:r>
      <w:proofErr w:type="gramEnd"/>
      <w:r w:rsidRPr="008A760A">
        <w:rPr>
          <w:bCs/>
        </w:rPr>
        <w:t xml:space="preserve"> The U.S. South: “Don’t Quit. Organize!”. Paper presented at the </w:t>
      </w:r>
      <w:r w:rsidRPr="008A760A">
        <w:rPr>
          <w:bCs/>
          <w:i/>
          <w:iCs/>
        </w:rPr>
        <w:t>Labor Research and Action Network Conference</w:t>
      </w:r>
      <w:r w:rsidRPr="008A760A">
        <w:rPr>
          <w:bCs/>
        </w:rPr>
        <w:t>. Washington, DC, 2023</w:t>
      </w:r>
    </w:p>
    <w:p w14:paraId="382FFFEF" w14:textId="66D3FC6A" w:rsidR="00585651" w:rsidRDefault="00585651" w:rsidP="00FA08EE">
      <w:pPr>
        <w:spacing w:after="240" w:line="276" w:lineRule="auto"/>
        <w:rPr>
          <w:bCs/>
        </w:rPr>
      </w:pPr>
      <w:r w:rsidRPr="00204596">
        <w:rPr>
          <w:b/>
        </w:rPr>
        <w:t>Lima Aranzaes, C.</w:t>
      </w:r>
      <w:r>
        <w:rPr>
          <w:bCs/>
        </w:rPr>
        <w:t xml:space="preserve"> </w:t>
      </w:r>
      <w:r w:rsidRPr="008A760A">
        <w:rPr>
          <w:bCs/>
        </w:rPr>
        <w:t xml:space="preserve">Gaining support via social media: evidence from Amazon’s unionization campaign. Paper presented at </w:t>
      </w:r>
      <w:r w:rsidRPr="00585651">
        <w:rPr>
          <w:bCs/>
          <w:i/>
          <w:iCs/>
        </w:rPr>
        <w:t>MSU School of Human Resources and Labor Relations’ Speaker Series</w:t>
      </w:r>
      <w:r>
        <w:rPr>
          <w:bCs/>
        </w:rPr>
        <w:t>. East Lansing, Michigan, 2023.</w:t>
      </w:r>
    </w:p>
    <w:p w14:paraId="7C8FF1BD" w14:textId="696B84DF" w:rsidR="00585651" w:rsidRDefault="00192E64" w:rsidP="00FA08EE">
      <w:pPr>
        <w:spacing w:after="240" w:line="276" w:lineRule="auto"/>
        <w:rPr>
          <w:bCs/>
        </w:rPr>
      </w:pPr>
      <w:r w:rsidRPr="00204596">
        <w:rPr>
          <w:b/>
        </w:rPr>
        <w:t>Lima Aranzaes, C.</w:t>
      </w:r>
      <w:r>
        <w:rPr>
          <w:bCs/>
        </w:rPr>
        <w:t xml:space="preserve"> </w:t>
      </w:r>
      <w:r w:rsidRPr="008A760A">
        <w:rPr>
          <w:bCs/>
        </w:rPr>
        <w:t xml:space="preserve">Gaining support via social media: evidence from Amazon’s unionization campaign. Paper presented at </w:t>
      </w:r>
      <w:r w:rsidRPr="00585651">
        <w:rPr>
          <w:bCs/>
          <w:i/>
          <w:iCs/>
        </w:rPr>
        <w:t xml:space="preserve">MSU </w:t>
      </w:r>
      <w:r w:rsidRPr="00192E64">
        <w:rPr>
          <w:bCs/>
          <w:i/>
          <w:iCs/>
        </w:rPr>
        <w:t>College of Education</w:t>
      </w:r>
      <w:r>
        <w:rPr>
          <w:bCs/>
          <w:i/>
          <w:iCs/>
        </w:rPr>
        <w:t>, for Dr.</w:t>
      </w:r>
      <w:r w:rsidR="00501CDC">
        <w:rPr>
          <w:bCs/>
          <w:i/>
          <w:iCs/>
        </w:rPr>
        <w:t xml:space="preserve"> </w:t>
      </w:r>
      <w:r>
        <w:rPr>
          <w:bCs/>
          <w:i/>
          <w:iCs/>
        </w:rPr>
        <w:t>Kenneth Frank’s research group</w:t>
      </w:r>
      <w:r>
        <w:rPr>
          <w:bCs/>
        </w:rPr>
        <w:t>. East Lansing, Michigan, 2022.</w:t>
      </w:r>
    </w:p>
    <w:p w14:paraId="10A31623" w14:textId="43020A42" w:rsidR="00CA4DA2" w:rsidRDefault="00CA4DA2" w:rsidP="00FA08EE">
      <w:pPr>
        <w:spacing w:after="240" w:line="276" w:lineRule="auto"/>
        <w:rPr>
          <w:bCs/>
        </w:rPr>
      </w:pPr>
      <w:r w:rsidRPr="00204596">
        <w:rPr>
          <w:b/>
        </w:rPr>
        <w:t>Lima Aranzaes, C.</w:t>
      </w:r>
      <w:r w:rsidRPr="008A760A">
        <w:rPr>
          <w:bCs/>
        </w:rPr>
        <w:t xml:space="preserve">, Ibsen CL., </w:t>
      </w:r>
      <w:proofErr w:type="spellStart"/>
      <w:r w:rsidRPr="008A760A">
        <w:rPr>
          <w:bCs/>
        </w:rPr>
        <w:t>DeOrtentiis</w:t>
      </w:r>
      <w:proofErr w:type="spellEnd"/>
      <w:r w:rsidRPr="008A760A">
        <w:rPr>
          <w:bCs/>
        </w:rPr>
        <w:t xml:space="preserve"> P. S. &amp; Tapia M. Solidarity with Atypical Workers? Evidence from the 2019 UAW-GM strike. Paper presented at the </w:t>
      </w:r>
      <w:r w:rsidRPr="008A760A">
        <w:rPr>
          <w:bCs/>
          <w:i/>
          <w:iCs/>
        </w:rPr>
        <w:t>Labor and Employment Relations Association 72</w:t>
      </w:r>
      <w:r w:rsidRPr="008A760A">
        <w:rPr>
          <w:bCs/>
          <w:i/>
          <w:iCs/>
          <w:vertAlign w:val="superscript"/>
        </w:rPr>
        <w:t>nd</w:t>
      </w:r>
      <w:r w:rsidRPr="008A760A">
        <w:rPr>
          <w:bCs/>
          <w:i/>
          <w:iCs/>
        </w:rPr>
        <w:t xml:space="preserve"> Annual Meeting</w:t>
      </w:r>
      <w:r w:rsidRPr="008A760A">
        <w:rPr>
          <w:bCs/>
        </w:rPr>
        <w:t xml:space="preserve">. </w:t>
      </w:r>
      <w:r w:rsidR="00501CDC">
        <w:rPr>
          <w:bCs/>
        </w:rPr>
        <w:t xml:space="preserve">Online, </w:t>
      </w:r>
      <w:r w:rsidR="00501CDC" w:rsidRPr="008A760A">
        <w:rPr>
          <w:bCs/>
        </w:rPr>
        <w:t>2021.</w:t>
      </w:r>
    </w:p>
    <w:p w14:paraId="52BE069B" w14:textId="05B8F6F6" w:rsidR="00501CDC" w:rsidRPr="00501CDC" w:rsidRDefault="00501CDC" w:rsidP="00FA08EE">
      <w:pPr>
        <w:spacing w:after="240" w:line="276" w:lineRule="auto"/>
        <w:rPr>
          <w:b/>
        </w:rPr>
      </w:pPr>
      <w:r w:rsidRPr="00204596">
        <w:rPr>
          <w:b/>
        </w:rPr>
        <w:t>Lima Aranzaes, C.</w:t>
      </w:r>
      <w:r>
        <w:rPr>
          <w:bCs/>
        </w:rPr>
        <w:t xml:space="preserve"> </w:t>
      </w:r>
      <w:r w:rsidRPr="00501CDC">
        <w:rPr>
          <w:bCs/>
        </w:rPr>
        <w:t>A social network perspective on the decision to unionize in the U</w:t>
      </w:r>
      <w:r w:rsidR="00654661">
        <w:rPr>
          <w:bCs/>
        </w:rPr>
        <w:t>.</w:t>
      </w:r>
      <w:r w:rsidRPr="00501CDC">
        <w:rPr>
          <w:bCs/>
        </w:rPr>
        <w:t>S</w:t>
      </w:r>
      <w:r>
        <w:rPr>
          <w:bCs/>
        </w:rPr>
        <w:t xml:space="preserve">. Idea presented at the </w:t>
      </w:r>
      <w:r w:rsidRPr="00501CDC">
        <w:rPr>
          <w:i/>
          <w:iCs/>
        </w:rPr>
        <w:t xml:space="preserve">2nd Annual Industrial Relations PhD Student Conference </w:t>
      </w:r>
      <w:r>
        <w:rPr>
          <w:i/>
          <w:iCs/>
        </w:rPr>
        <w:t>–</w:t>
      </w:r>
      <w:r w:rsidRPr="00501CDC">
        <w:rPr>
          <w:i/>
          <w:iCs/>
        </w:rPr>
        <w:t xml:space="preserve"> </w:t>
      </w:r>
      <w:r>
        <w:rPr>
          <w:i/>
          <w:iCs/>
        </w:rPr>
        <w:t xml:space="preserve">Idea Generation, </w:t>
      </w:r>
      <w:r w:rsidRPr="00501CDC">
        <w:rPr>
          <w:i/>
          <w:iCs/>
        </w:rPr>
        <w:t>Cornell</w:t>
      </w:r>
      <w:r>
        <w:rPr>
          <w:i/>
          <w:iCs/>
        </w:rPr>
        <w:t xml:space="preserve"> University. </w:t>
      </w:r>
      <w:r>
        <w:t>Online, 2021.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D2905" w:rsidRPr="008A760A" w14:paraId="3771CEDF" w14:textId="77777777" w:rsidTr="00AD2905">
        <w:tc>
          <w:tcPr>
            <w:tcW w:w="9350" w:type="dxa"/>
          </w:tcPr>
          <w:p w14:paraId="23921D11" w14:textId="1EBE1D23" w:rsidR="00AD2905" w:rsidRPr="008A760A" w:rsidRDefault="00AD2905" w:rsidP="00AD2905">
            <w:pPr>
              <w:rPr>
                <w:b/>
              </w:rPr>
            </w:pPr>
            <w:r w:rsidRPr="008A760A">
              <w:rPr>
                <w:b/>
              </w:rPr>
              <w:t>FUNDING &amp; AWARDS</w:t>
            </w:r>
          </w:p>
        </w:tc>
      </w:tr>
    </w:tbl>
    <w:p w14:paraId="071E9C5C" w14:textId="3DE89A31" w:rsidR="00AD2905" w:rsidRPr="008A760A" w:rsidRDefault="00DD2314" w:rsidP="00FA08EE">
      <w:pPr>
        <w:spacing w:before="240" w:line="276" w:lineRule="auto"/>
      </w:pPr>
      <w:r w:rsidRPr="008A760A">
        <w:rPr>
          <w:bCs/>
        </w:rPr>
        <w:t>2023</w:t>
      </w:r>
      <w:r w:rsidRPr="008A760A">
        <w:rPr>
          <w:bCs/>
        </w:rPr>
        <w:tab/>
      </w:r>
      <w:r w:rsidRPr="008A760A">
        <w:rPr>
          <w:bCs/>
        </w:rPr>
        <w:tab/>
        <w:t xml:space="preserve">The Susan C. Eaton Scholar-Practitioner Grant, LERA 2023 </w:t>
      </w:r>
      <w:r w:rsidRPr="008A760A">
        <w:t>($2,000)</w:t>
      </w:r>
    </w:p>
    <w:p w14:paraId="2CC6543C" w14:textId="3F96C910" w:rsidR="00DD2314" w:rsidRPr="008A760A" w:rsidRDefault="00DD2314" w:rsidP="00FA08EE">
      <w:pPr>
        <w:spacing w:line="276" w:lineRule="auto"/>
        <w:rPr>
          <w:b/>
        </w:rPr>
      </w:pPr>
      <w:r w:rsidRPr="008A760A">
        <w:t>2023</w:t>
      </w:r>
      <w:r w:rsidRPr="008A760A">
        <w:tab/>
      </w:r>
      <w:r w:rsidRPr="008A760A">
        <w:tab/>
        <w:t>The Shobha Ramanand Graduate Fellowship, MSU ($2,900)</w:t>
      </w:r>
    </w:p>
    <w:p w14:paraId="4D28178E" w14:textId="302DFF90" w:rsidR="00DE0063" w:rsidRPr="008A760A" w:rsidRDefault="00DE0063" w:rsidP="00FA08EE">
      <w:pPr>
        <w:spacing w:line="276" w:lineRule="auto"/>
        <w:rPr>
          <w:bCs/>
        </w:rPr>
      </w:pPr>
      <w:r w:rsidRPr="008A760A">
        <w:rPr>
          <w:bCs/>
        </w:rPr>
        <w:t>2023</w:t>
      </w:r>
      <w:r w:rsidRPr="008A760A">
        <w:rPr>
          <w:bCs/>
        </w:rPr>
        <w:tab/>
      </w:r>
      <w:r w:rsidRPr="008A760A">
        <w:rPr>
          <w:bCs/>
        </w:rPr>
        <w:tab/>
        <w:t>LRAN New Scholars Research Grants</w:t>
      </w:r>
      <w:r w:rsidR="00DD2314" w:rsidRPr="008A760A">
        <w:rPr>
          <w:bCs/>
        </w:rPr>
        <w:t xml:space="preserve"> </w:t>
      </w:r>
      <w:r w:rsidR="00DD2314" w:rsidRPr="008A760A">
        <w:t>2022 – 2023 ($3,000)</w:t>
      </w:r>
    </w:p>
    <w:p w14:paraId="08D7D4D3" w14:textId="16FA611F" w:rsidR="007E0DC7" w:rsidRPr="008A760A" w:rsidRDefault="007E0DC7" w:rsidP="00FA08EE">
      <w:pPr>
        <w:spacing w:line="276" w:lineRule="auto"/>
        <w:rPr>
          <w:bCs/>
        </w:rPr>
      </w:pPr>
      <w:r w:rsidRPr="008A760A">
        <w:rPr>
          <w:bCs/>
        </w:rPr>
        <w:t>2022</w:t>
      </w:r>
      <w:r w:rsidRPr="008A760A">
        <w:rPr>
          <w:bCs/>
        </w:rPr>
        <w:tab/>
      </w:r>
      <w:r w:rsidRPr="008A760A">
        <w:rPr>
          <w:bCs/>
        </w:rPr>
        <w:tab/>
        <w:t>Corey Endowment Award from the College of Social Science</w:t>
      </w:r>
      <w:r w:rsidR="00F03857" w:rsidRPr="008A760A">
        <w:rPr>
          <w:bCs/>
        </w:rPr>
        <w:t xml:space="preserve"> </w:t>
      </w:r>
      <w:r w:rsidR="00F03857" w:rsidRPr="008A760A">
        <w:t>($2,520)</w:t>
      </w:r>
    </w:p>
    <w:p w14:paraId="5AB032ED" w14:textId="006C4BF8" w:rsidR="007E0DC7" w:rsidRPr="008A760A" w:rsidRDefault="007E0DC7" w:rsidP="00FA08EE">
      <w:pPr>
        <w:spacing w:line="276" w:lineRule="auto"/>
        <w:rPr>
          <w:b/>
        </w:rPr>
      </w:pPr>
      <w:r w:rsidRPr="008A760A">
        <w:rPr>
          <w:bCs/>
        </w:rPr>
        <w:t xml:space="preserve">2022 </w:t>
      </w:r>
      <w:r w:rsidRPr="008A760A">
        <w:rPr>
          <w:bCs/>
        </w:rPr>
        <w:tab/>
      </w:r>
      <w:r w:rsidRPr="008A760A">
        <w:rPr>
          <w:bCs/>
        </w:rPr>
        <w:tab/>
        <w:t>Early Start Program Summer Assistantship, MSU</w:t>
      </w:r>
      <w:r w:rsidR="001F6141" w:rsidRPr="008A760A">
        <w:rPr>
          <w:bCs/>
        </w:rPr>
        <w:t xml:space="preserve"> </w:t>
      </w:r>
      <w:r w:rsidR="001F6141" w:rsidRPr="008A760A">
        <w:t>($3,000)</w:t>
      </w:r>
    </w:p>
    <w:p w14:paraId="739EEAF5" w14:textId="61640046" w:rsidR="00A44330" w:rsidRPr="008A760A" w:rsidRDefault="00A44330" w:rsidP="00FA08EE">
      <w:pPr>
        <w:spacing w:line="276" w:lineRule="auto"/>
        <w:rPr>
          <w:b/>
        </w:rPr>
      </w:pPr>
      <w:r w:rsidRPr="008A760A">
        <w:rPr>
          <w:bCs/>
        </w:rPr>
        <w:t xml:space="preserve">2021 </w:t>
      </w:r>
      <w:r w:rsidRPr="008A760A">
        <w:rPr>
          <w:bCs/>
        </w:rPr>
        <w:tab/>
      </w:r>
      <w:r w:rsidRPr="008A760A">
        <w:rPr>
          <w:bCs/>
        </w:rPr>
        <w:tab/>
        <w:t>Early Start Program Summer Assistantship</w:t>
      </w:r>
      <w:r w:rsidR="00914E26" w:rsidRPr="008A760A">
        <w:rPr>
          <w:bCs/>
        </w:rPr>
        <w:t>, MSU</w:t>
      </w:r>
      <w:r w:rsidR="001F6141" w:rsidRPr="008A760A">
        <w:rPr>
          <w:bCs/>
        </w:rPr>
        <w:t xml:space="preserve"> </w:t>
      </w:r>
      <w:r w:rsidR="001F6141" w:rsidRPr="008A760A">
        <w:t>($2,500)</w:t>
      </w:r>
    </w:p>
    <w:p w14:paraId="28A97319" w14:textId="4237365C" w:rsidR="00A44330" w:rsidRPr="008A760A" w:rsidRDefault="00A44330" w:rsidP="00FA08EE">
      <w:pPr>
        <w:spacing w:line="276" w:lineRule="auto"/>
        <w:rPr>
          <w:b/>
        </w:rPr>
      </w:pPr>
      <w:r w:rsidRPr="008A760A">
        <w:rPr>
          <w:bCs/>
        </w:rPr>
        <w:t xml:space="preserve">2020 </w:t>
      </w:r>
      <w:r w:rsidRPr="008A760A">
        <w:rPr>
          <w:bCs/>
        </w:rPr>
        <w:tab/>
      </w:r>
      <w:r w:rsidRPr="008A760A">
        <w:rPr>
          <w:bCs/>
        </w:rPr>
        <w:tab/>
        <w:t>Early Start Program Summer Assistantship</w:t>
      </w:r>
      <w:r w:rsidR="00914E26" w:rsidRPr="008A760A">
        <w:rPr>
          <w:bCs/>
        </w:rPr>
        <w:t>, MSU</w:t>
      </w:r>
      <w:r w:rsidR="001F6141" w:rsidRPr="008A760A">
        <w:rPr>
          <w:bCs/>
        </w:rPr>
        <w:t xml:space="preserve"> </w:t>
      </w:r>
      <w:r w:rsidR="00F03857" w:rsidRPr="008A760A">
        <w:t>($2,500)</w:t>
      </w:r>
    </w:p>
    <w:p w14:paraId="62092D16" w14:textId="5B44363C" w:rsidR="00DD2314" w:rsidRPr="008A760A" w:rsidRDefault="001510E6" w:rsidP="00A366CC">
      <w:pPr>
        <w:spacing w:line="276" w:lineRule="auto"/>
        <w:ind w:left="1416" w:hanging="1416"/>
        <w:rPr>
          <w:bCs/>
        </w:rPr>
      </w:pPr>
      <w:r w:rsidRPr="008A760A">
        <w:rPr>
          <w:bCs/>
        </w:rPr>
        <w:t>2018 – 2019</w:t>
      </w:r>
      <w:r w:rsidRPr="008A760A">
        <w:rPr>
          <w:bCs/>
        </w:rPr>
        <w:tab/>
      </w:r>
      <w:r w:rsidR="00CF1EEE" w:rsidRPr="008A760A">
        <w:rPr>
          <w:bCs/>
        </w:rPr>
        <w:t>Hubert H. Humphrey Fellowship Program (Fulbright Scholarship)</w:t>
      </w:r>
      <w:r w:rsidR="00914E26" w:rsidRPr="008A760A">
        <w:rPr>
          <w:bCs/>
        </w:rPr>
        <w:t xml:space="preserve"> at M</w:t>
      </w:r>
      <w:r w:rsidR="00A366CC">
        <w:rPr>
          <w:bCs/>
        </w:rPr>
        <w:t>ichigan State University</w:t>
      </w:r>
    </w:p>
    <w:p w14:paraId="775C66D7" w14:textId="345519C8" w:rsidR="00C14429" w:rsidRPr="00C913BF" w:rsidRDefault="00A44330" w:rsidP="00C913BF">
      <w:pPr>
        <w:spacing w:after="240" w:line="276" w:lineRule="auto"/>
        <w:ind w:left="1416" w:hanging="1416"/>
        <w:rPr>
          <w:bCs/>
          <w:lang w:val="es-BO"/>
        </w:rPr>
      </w:pPr>
      <w:r w:rsidRPr="00B90156">
        <w:rPr>
          <w:bCs/>
          <w:lang w:val="es-BO"/>
        </w:rPr>
        <w:t>2007 – 2009</w:t>
      </w:r>
      <w:r w:rsidR="00DD2314" w:rsidRPr="00B90156">
        <w:rPr>
          <w:bCs/>
          <w:lang w:val="es-BO"/>
        </w:rPr>
        <w:t xml:space="preserve"> </w:t>
      </w:r>
      <w:r w:rsidR="00DD2314" w:rsidRPr="00B90156">
        <w:rPr>
          <w:bCs/>
          <w:lang w:val="es-BO"/>
        </w:rPr>
        <w:tab/>
      </w:r>
      <w:r w:rsidRPr="002E6B2F">
        <w:rPr>
          <w:bCs/>
        </w:rPr>
        <w:t>Scholarship</w:t>
      </w:r>
      <w:r w:rsidRPr="008C05A1">
        <w:rPr>
          <w:bCs/>
          <w:lang w:val="es-BO"/>
        </w:rPr>
        <w:t xml:space="preserve"> </w:t>
      </w:r>
      <w:r w:rsidRPr="002E6B2F">
        <w:rPr>
          <w:bCs/>
        </w:rPr>
        <w:t>for Master</w:t>
      </w:r>
      <w:r w:rsidR="00914E26" w:rsidRPr="002E6B2F">
        <w:rPr>
          <w:bCs/>
        </w:rPr>
        <w:t>’s</w:t>
      </w:r>
      <w:r w:rsidRPr="002E6B2F">
        <w:rPr>
          <w:bCs/>
        </w:rPr>
        <w:t xml:space="preserve"> </w:t>
      </w:r>
      <w:r w:rsidR="005A24F0" w:rsidRPr="002E6B2F">
        <w:rPr>
          <w:bCs/>
        </w:rPr>
        <w:t>d</w:t>
      </w:r>
      <w:r w:rsidRPr="002E6B2F">
        <w:rPr>
          <w:bCs/>
        </w:rPr>
        <w:t>egree Studies</w:t>
      </w:r>
      <w:r w:rsidRPr="00B90156">
        <w:rPr>
          <w:bCs/>
          <w:lang w:val="es-BO"/>
        </w:rPr>
        <w:t xml:space="preserve"> at Universidad Autónoma del</w:t>
      </w:r>
      <w:r w:rsidR="00DD2314" w:rsidRPr="00B90156">
        <w:rPr>
          <w:bCs/>
          <w:lang w:val="es-BO"/>
        </w:rPr>
        <w:t xml:space="preserve"> </w:t>
      </w:r>
      <w:r w:rsidRPr="00B90156">
        <w:rPr>
          <w:bCs/>
          <w:lang w:val="es-BO"/>
        </w:rPr>
        <w:t>Estado de Morelos</w:t>
      </w:r>
      <w:r w:rsidR="00914E26" w:rsidRPr="00B90156">
        <w:rPr>
          <w:bCs/>
          <w:lang w:val="es-BO"/>
        </w:rPr>
        <w:t>, México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4735E" w:rsidRPr="008A760A" w14:paraId="03E560D2" w14:textId="77777777" w:rsidTr="0084735E">
        <w:tc>
          <w:tcPr>
            <w:tcW w:w="9350" w:type="dxa"/>
          </w:tcPr>
          <w:p w14:paraId="4A56ED96" w14:textId="6E6AC5BF" w:rsidR="0084735E" w:rsidRPr="008A760A" w:rsidRDefault="001C12F4" w:rsidP="0084735E">
            <w:pPr>
              <w:rPr>
                <w:b/>
              </w:rPr>
            </w:pPr>
            <w:r w:rsidRPr="008A760A">
              <w:rPr>
                <w:b/>
              </w:rPr>
              <w:t xml:space="preserve">ACADEMIC </w:t>
            </w:r>
            <w:r w:rsidR="0084735E" w:rsidRPr="008A760A">
              <w:rPr>
                <w:b/>
              </w:rPr>
              <w:t>SERVICE</w:t>
            </w:r>
          </w:p>
        </w:tc>
      </w:tr>
    </w:tbl>
    <w:p w14:paraId="669C0E9F" w14:textId="1FB57CB1" w:rsidR="0045004E" w:rsidRPr="00FF46F4" w:rsidRDefault="00362E3C" w:rsidP="00FF46F4">
      <w:pPr>
        <w:pStyle w:val="ListParagraph"/>
        <w:numPr>
          <w:ilvl w:val="0"/>
          <w:numId w:val="20"/>
        </w:numPr>
        <w:spacing w:before="240" w:after="120" w:line="276" w:lineRule="auto"/>
        <w:rPr>
          <w:bCs/>
        </w:rPr>
      </w:pPr>
      <w:r w:rsidRPr="00FF46F4">
        <w:rPr>
          <w:bCs/>
        </w:rPr>
        <w:t>Member, Undergraduate Committee, School of Labor and Employment Relations, Penn State University (Fall 2024 - present)</w:t>
      </w:r>
      <w:r w:rsidR="00B71B6E" w:rsidRPr="00FF46F4">
        <w:rPr>
          <w:bCs/>
        </w:rPr>
        <w:t>.</w:t>
      </w:r>
    </w:p>
    <w:p w14:paraId="351804DB" w14:textId="431DD41E" w:rsidR="00B71B6E" w:rsidRPr="00FF46F4" w:rsidRDefault="00B71B6E" w:rsidP="00FF46F4">
      <w:pPr>
        <w:pStyle w:val="ListParagraph"/>
        <w:numPr>
          <w:ilvl w:val="0"/>
          <w:numId w:val="20"/>
        </w:numPr>
        <w:spacing w:after="120" w:line="276" w:lineRule="auto"/>
        <w:rPr>
          <w:bCs/>
        </w:rPr>
      </w:pPr>
      <w:r w:rsidRPr="00FF46F4">
        <w:rPr>
          <w:bCs/>
        </w:rPr>
        <w:t xml:space="preserve">Judge, Erickson Discovery Grant, </w:t>
      </w:r>
      <w:r w:rsidR="007E0F84" w:rsidRPr="00FF46F4">
        <w:rPr>
          <w:bCs/>
        </w:rPr>
        <w:t>Undergraduate</w:t>
      </w:r>
      <w:r w:rsidR="00554C84" w:rsidRPr="00FF46F4">
        <w:rPr>
          <w:bCs/>
        </w:rPr>
        <w:t xml:space="preserve"> Education, Penn State University. </w:t>
      </w:r>
      <w:proofErr w:type="gramStart"/>
      <w:r w:rsidR="00554C84" w:rsidRPr="00FF46F4">
        <w:rPr>
          <w:bCs/>
        </w:rPr>
        <w:t>March,</w:t>
      </w:r>
      <w:proofErr w:type="gramEnd"/>
      <w:r w:rsidR="00554C84" w:rsidRPr="00FF46F4">
        <w:rPr>
          <w:bCs/>
        </w:rPr>
        <w:t xml:space="preserve"> 2025.</w:t>
      </w:r>
    </w:p>
    <w:p w14:paraId="160A07AD" w14:textId="77777777" w:rsidR="00567770" w:rsidRPr="00FF46F4" w:rsidRDefault="006D437B" w:rsidP="00FF46F4">
      <w:pPr>
        <w:pStyle w:val="ListParagraph"/>
        <w:numPr>
          <w:ilvl w:val="0"/>
          <w:numId w:val="20"/>
        </w:numPr>
        <w:spacing w:after="120" w:line="276" w:lineRule="auto"/>
        <w:rPr>
          <w:bCs/>
        </w:rPr>
      </w:pPr>
      <w:r w:rsidRPr="00FF46F4">
        <w:rPr>
          <w:bCs/>
        </w:rPr>
        <w:t>Co-</w:t>
      </w:r>
      <w:r w:rsidR="00933BFC" w:rsidRPr="00FF46F4">
        <w:rPr>
          <w:bCs/>
        </w:rPr>
        <w:t>C</w:t>
      </w:r>
      <w:r w:rsidRPr="00FF46F4">
        <w:rPr>
          <w:bCs/>
        </w:rPr>
        <w:t>hair</w:t>
      </w:r>
      <w:r w:rsidR="001970B1" w:rsidRPr="00FF46F4">
        <w:rPr>
          <w:bCs/>
        </w:rPr>
        <w:t xml:space="preserve"> for the </w:t>
      </w:r>
      <w:r w:rsidR="002B6B9E" w:rsidRPr="00FF46F4">
        <w:rPr>
          <w:bCs/>
        </w:rPr>
        <w:t>2024 LERA PhD Student Consortium.</w:t>
      </w:r>
      <w:r w:rsidR="002C006D" w:rsidRPr="00FF46F4">
        <w:rPr>
          <w:bCs/>
        </w:rPr>
        <w:t xml:space="preserve"> LERA </w:t>
      </w:r>
      <w:r w:rsidR="00DE545F" w:rsidRPr="00FF46F4">
        <w:rPr>
          <w:bCs/>
        </w:rPr>
        <w:t>76</w:t>
      </w:r>
      <w:r w:rsidR="00DE545F" w:rsidRPr="00FF46F4">
        <w:rPr>
          <w:bCs/>
          <w:vertAlign w:val="superscript"/>
        </w:rPr>
        <w:t>th</w:t>
      </w:r>
      <w:r w:rsidR="00DE545F" w:rsidRPr="00FF46F4">
        <w:rPr>
          <w:bCs/>
        </w:rPr>
        <w:t xml:space="preserve"> Annual Meeting. </w:t>
      </w:r>
      <w:r w:rsidR="002C006D" w:rsidRPr="00FF46F4">
        <w:rPr>
          <w:bCs/>
        </w:rPr>
        <w:t xml:space="preserve">Manhattan, </w:t>
      </w:r>
      <w:proofErr w:type="gramStart"/>
      <w:r w:rsidR="002C006D" w:rsidRPr="00FF46F4">
        <w:rPr>
          <w:bCs/>
        </w:rPr>
        <w:t>June,</w:t>
      </w:r>
      <w:proofErr w:type="gramEnd"/>
      <w:r w:rsidR="002C006D" w:rsidRPr="00FF46F4">
        <w:rPr>
          <w:bCs/>
        </w:rPr>
        <w:t xml:space="preserve"> 20</w:t>
      </w:r>
      <w:r w:rsidR="00554C84" w:rsidRPr="00FF46F4">
        <w:rPr>
          <w:bCs/>
        </w:rPr>
        <w:t>2</w:t>
      </w:r>
      <w:r w:rsidR="002C006D" w:rsidRPr="00FF46F4">
        <w:rPr>
          <w:bCs/>
        </w:rPr>
        <w:t>4</w:t>
      </w:r>
      <w:r w:rsidR="00554C84" w:rsidRPr="00FF46F4">
        <w:rPr>
          <w:bCs/>
        </w:rPr>
        <w:t>.</w:t>
      </w:r>
    </w:p>
    <w:p w14:paraId="16422027" w14:textId="13649DE5" w:rsidR="00897BC5" w:rsidRPr="00FF46F4" w:rsidRDefault="00897BC5" w:rsidP="00FF46F4">
      <w:pPr>
        <w:pStyle w:val="ListParagraph"/>
        <w:numPr>
          <w:ilvl w:val="0"/>
          <w:numId w:val="20"/>
        </w:numPr>
        <w:spacing w:after="120" w:line="276" w:lineRule="auto"/>
        <w:rPr>
          <w:bCs/>
        </w:rPr>
      </w:pPr>
      <w:r w:rsidRPr="00FF46F4">
        <w:rPr>
          <w:bCs/>
        </w:rPr>
        <w:lastRenderedPageBreak/>
        <w:t xml:space="preserve">Guest Speaker for the Preparation </w:t>
      </w:r>
      <w:proofErr w:type="gramStart"/>
      <w:r w:rsidRPr="00FF46F4">
        <w:rPr>
          <w:bCs/>
        </w:rPr>
        <w:t>For</w:t>
      </w:r>
      <w:proofErr w:type="gramEnd"/>
      <w:r w:rsidRPr="00FF46F4">
        <w:rPr>
          <w:bCs/>
        </w:rPr>
        <w:t xml:space="preserve"> Academic Life Program (PAL) at the English Language Center at Michigan State University. </w:t>
      </w:r>
      <w:proofErr w:type="gramStart"/>
      <w:r w:rsidRPr="00FF46F4">
        <w:rPr>
          <w:bCs/>
        </w:rPr>
        <w:t>August,</w:t>
      </w:r>
      <w:proofErr w:type="gramEnd"/>
      <w:r w:rsidRPr="00FF46F4">
        <w:rPr>
          <w:bCs/>
        </w:rPr>
        <w:t xml:space="preserve"> 2022</w:t>
      </w:r>
      <w:r w:rsidR="00AB50AD" w:rsidRPr="00FF46F4">
        <w:rPr>
          <w:bCs/>
        </w:rPr>
        <w:t xml:space="preserve"> and 2023.</w:t>
      </w:r>
    </w:p>
    <w:p w14:paraId="6FA77D9A" w14:textId="685ED881" w:rsidR="0084735E" w:rsidRPr="00FF46F4" w:rsidRDefault="0084735E" w:rsidP="00FF46F4">
      <w:pPr>
        <w:pStyle w:val="ListParagraph"/>
        <w:numPr>
          <w:ilvl w:val="0"/>
          <w:numId w:val="20"/>
        </w:numPr>
        <w:spacing w:after="120" w:line="276" w:lineRule="auto"/>
        <w:rPr>
          <w:bCs/>
        </w:rPr>
      </w:pPr>
      <w:r w:rsidRPr="00FF46F4">
        <w:rPr>
          <w:bCs/>
        </w:rPr>
        <w:t>Dean's Student Advisory Council (</w:t>
      </w:r>
      <w:r w:rsidR="00AF550F" w:rsidRPr="00FF46F4">
        <w:rPr>
          <w:bCs/>
        </w:rPr>
        <w:t xml:space="preserve">2021 </w:t>
      </w:r>
      <w:r w:rsidR="00362E3C" w:rsidRPr="00FF46F4">
        <w:rPr>
          <w:bCs/>
        </w:rPr>
        <w:t xml:space="preserve">- </w:t>
      </w:r>
      <w:r w:rsidR="00AF550F" w:rsidRPr="00FF46F4">
        <w:rPr>
          <w:bCs/>
        </w:rPr>
        <w:t>2022</w:t>
      </w:r>
      <w:r w:rsidRPr="00FF46F4">
        <w:rPr>
          <w:bCs/>
        </w:rPr>
        <w:t>)</w:t>
      </w:r>
    </w:p>
    <w:p w14:paraId="1F6868EC" w14:textId="60424F08" w:rsidR="00897BC5" w:rsidRPr="00FF46F4" w:rsidRDefault="0084735E" w:rsidP="00FF46F4">
      <w:pPr>
        <w:pStyle w:val="ListParagraph"/>
        <w:numPr>
          <w:ilvl w:val="0"/>
          <w:numId w:val="20"/>
        </w:numPr>
        <w:spacing w:after="120" w:line="276" w:lineRule="auto"/>
        <w:rPr>
          <w:bCs/>
        </w:rPr>
      </w:pPr>
      <w:r w:rsidRPr="00FF46F4">
        <w:rPr>
          <w:bCs/>
        </w:rPr>
        <w:t xml:space="preserve">School of HRLR Speaker Series Committee (2021 </w:t>
      </w:r>
      <w:r w:rsidR="00362E3C" w:rsidRPr="00FF46F4">
        <w:rPr>
          <w:bCs/>
        </w:rPr>
        <w:t>-</w:t>
      </w:r>
      <w:r w:rsidRPr="00FF46F4">
        <w:rPr>
          <w:bCs/>
        </w:rPr>
        <w:t xml:space="preserve"> 2022)</w:t>
      </w:r>
    </w:p>
    <w:p w14:paraId="2A6B8A0B" w14:textId="5AEB95E4" w:rsidR="00501CDC" w:rsidRPr="00FF46F4" w:rsidRDefault="00501CDC" w:rsidP="00FF46F4">
      <w:pPr>
        <w:pStyle w:val="ListParagraph"/>
        <w:numPr>
          <w:ilvl w:val="0"/>
          <w:numId w:val="20"/>
        </w:numPr>
        <w:spacing w:after="120" w:line="276" w:lineRule="auto"/>
        <w:rPr>
          <w:bCs/>
        </w:rPr>
      </w:pPr>
      <w:r w:rsidRPr="00FF46F4">
        <w:rPr>
          <w:bCs/>
        </w:rPr>
        <w:t xml:space="preserve">Moderator </w:t>
      </w:r>
      <w:r w:rsidR="00FA08EE" w:rsidRPr="00FF46F4">
        <w:rPr>
          <w:bCs/>
        </w:rPr>
        <w:t xml:space="preserve">for the "Future Directions of Work &amp; Radicalism" panel </w:t>
      </w:r>
      <w:r w:rsidRPr="00FF46F4">
        <w:rPr>
          <w:bCs/>
        </w:rPr>
        <w:t xml:space="preserve">at the </w:t>
      </w:r>
      <w:r w:rsidRPr="00FF46F4">
        <w:rPr>
          <w:bCs/>
          <w:i/>
          <w:iCs/>
        </w:rPr>
        <w:t>Gender, Women's Suffrage, and Political Power: Past, Present, and Future (GWSPP) Conference</w:t>
      </w:r>
      <w:r w:rsidRPr="00FF46F4">
        <w:rPr>
          <w:bCs/>
        </w:rPr>
        <w:t>.</w:t>
      </w:r>
      <w:r w:rsidR="00FA08EE" w:rsidRPr="00FF46F4">
        <w:rPr>
          <w:bCs/>
        </w:rPr>
        <w:t xml:space="preserve"> Online, 2020.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C12F4" w:rsidRPr="008A760A" w14:paraId="53A4ED0E" w14:textId="77777777" w:rsidTr="00251498">
        <w:tc>
          <w:tcPr>
            <w:tcW w:w="9350" w:type="dxa"/>
          </w:tcPr>
          <w:p w14:paraId="47A9AED5" w14:textId="3D793972" w:rsidR="001C12F4" w:rsidRPr="008A760A" w:rsidRDefault="001C12F4" w:rsidP="001C12F4">
            <w:pPr>
              <w:rPr>
                <w:b/>
              </w:rPr>
            </w:pPr>
            <w:r w:rsidRPr="008A760A">
              <w:rPr>
                <w:b/>
              </w:rPr>
              <w:t>PROFESSIONAL AFFILIATION</w:t>
            </w:r>
          </w:p>
        </w:tc>
      </w:tr>
    </w:tbl>
    <w:p w14:paraId="082F6080" w14:textId="556457C0" w:rsidR="00AF550F" w:rsidRDefault="001C12F4" w:rsidP="00FF46F4">
      <w:pPr>
        <w:spacing w:before="240" w:after="360"/>
        <w:rPr>
          <w:bCs/>
        </w:rPr>
      </w:pPr>
      <w:r w:rsidRPr="008A760A">
        <w:rPr>
          <w:bCs/>
        </w:rPr>
        <w:t>Member</w:t>
      </w:r>
      <w:r w:rsidR="00164A63">
        <w:rPr>
          <w:bCs/>
        </w:rPr>
        <w:t>,</w:t>
      </w:r>
      <w:r w:rsidRPr="008A760A">
        <w:rPr>
          <w:bCs/>
        </w:rPr>
        <w:t xml:space="preserve"> Labor and Employment Relations Association (LERA)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0BE2" w:rsidRPr="008A760A" w14:paraId="39C67866" w14:textId="77777777" w:rsidTr="00251498">
        <w:tc>
          <w:tcPr>
            <w:tcW w:w="9350" w:type="dxa"/>
          </w:tcPr>
          <w:p w14:paraId="625D8BBB" w14:textId="115BF98A" w:rsidR="00C80BE2" w:rsidRPr="008A760A" w:rsidRDefault="00C80BE2" w:rsidP="00687678">
            <w:pPr>
              <w:rPr>
                <w:bCs/>
              </w:rPr>
            </w:pPr>
            <w:r>
              <w:rPr>
                <w:b/>
              </w:rPr>
              <w:t>TEACHING</w:t>
            </w:r>
            <w:r w:rsidRPr="008A760A">
              <w:rPr>
                <w:b/>
              </w:rPr>
              <w:t xml:space="preserve"> EXPERIENCE</w:t>
            </w:r>
          </w:p>
        </w:tc>
      </w:tr>
    </w:tbl>
    <w:p w14:paraId="4EFC54A8" w14:textId="351660A0" w:rsidR="00C80BE2" w:rsidRDefault="00897C22" w:rsidP="00897C22">
      <w:pPr>
        <w:spacing w:before="240" w:after="240"/>
        <w:ind w:left="2830" w:hanging="2830"/>
        <w:rPr>
          <w:bCs/>
        </w:rPr>
      </w:pPr>
      <w:r>
        <w:rPr>
          <w:bCs/>
        </w:rPr>
        <w:t xml:space="preserve">Fall 2024 – present </w:t>
      </w:r>
      <w:r>
        <w:rPr>
          <w:bCs/>
        </w:rPr>
        <w:tab/>
      </w:r>
      <w:r>
        <w:rPr>
          <w:bCs/>
        </w:rPr>
        <w:tab/>
        <w:t xml:space="preserve">The Pennsylvania </w:t>
      </w:r>
      <w:r w:rsidRPr="008A760A">
        <w:rPr>
          <w:bCs/>
        </w:rPr>
        <w:t>State University</w:t>
      </w:r>
      <w:r>
        <w:rPr>
          <w:bCs/>
        </w:rPr>
        <w:t>, School of Labor and Employment Relations</w:t>
      </w:r>
    </w:p>
    <w:p w14:paraId="091BD62E" w14:textId="052ACC72" w:rsidR="00225293" w:rsidRPr="00D62B1F" w:rsidRDefault="00CB594E" w:rsidP="00404B0E">
      <w:pPr>
        <w:spacing w:before="240" w:after="240"/>
        <w:ind w:left="2830" w:firstLine="2"/>
        <w:rPr>
          <w:bCs/>
        </w:rPr>
      </w:pPr>
      <w:r w:rsidRPr="00D62B1F">
        <w:rPr>
          <w:bCs/>
          <w:i/>
          <w:iCs/>
        </w:rPr>
        <w:t xml:space="preserve">Labor and Employment Relations Fundamentals – </w:t>
      </w:r>
      <w:r w:rsidRPr="00D62B1F">
        <w:rPr>
          <w:bCs/>
        </w:rPr>
        <w:t xml:space="preserve">LHR </w:t>
      </w:r>
      <w:r w:rsidR="00897C22" w:rsidRPr="00D62B1F">
        <w:rPr>
          <w:bCs/>
        </w:rPr>
        <w:t>304</w:t>
      </w:r>
      <w:r w:rsidR="00D62B1F" w:rsidRPr="00D62B1F">
        <w:rPr>
          <w:bCs/>
        </w:rPr>
        <w:t xml:space="preserve"> (undergraduate)</w:t>
      </w:r>
    </w:p>
    <w:p w14:paraId="2C192461" w14:textId="65ABC32C" w:rsidR="00897C22" w:rsidRDefault="00897C22" w:rsidP="00897C22">
      <w:pPr>
        <w:spacing w:before="240" w:after="240"/>
        <w:ind w:left="2830" w:hanging="2830"/>
        <w:rPr>
          <w:bCs/>
        </w:rPr>
      </w:pPr>
      <w:r>
        <w:rPr>
          <w:bCs/>
        </w:rPr>
        <w:t>Fall 2022 – Spring 2024</w:t>
      </w:r>
      <w:r>
        <w:rPr>
          <w:bCs/>
        </w:rPr>
        <w:tab/>
        <w:t xml:space="preserve">Michigan </w:t>
      </w:r>
      <w:r w:rsidRPr="008A760A">
        <w:rPr>
          <w:bCs/>
        </w:rPr>
        <w:t>State University</w:t>
      </w:r>
      <w:r>
        <w:rPr>
          <w:bCs/>
        </w:rPr>
        <w:t>, School of Human Resources and Labor Relations</w:t>
      </w:r>
    </w:p>
    <w:p w14:paraId="2739B623" w14:textId="54C6BE21" w:rsidR="00E36120" w:rsidRDefault="00E36120" w:rsidP="00404B0E">
      <w:pPr>
        <w:spacing w:before="240" w:after="240"/>
        <w:ind w:left="2122" w:firstLine="708"/>
        <w:rPr>
          <w:bCs/>
        </w:rPr>
      </w:pPr>
      <w:r w:rsidRPr="00D62B1F">
        <w:rPr>
          <w:bCs/>
          <w:i/>
          <w:iCs/>
        </w:rPr>
        <w:t>Comparative Human Capital Systems</w:t>
      </w:r>
      <w:r>
        <w:rPr>
          <w:bCs/>
        </w:rPr>
        <w:t xml:space="preserve"> – HRLR </w:t>
      </w:r>
      <w:r w:rsidR="00404B0E">
        <w:rPr>
          <w:bCs/>
        </w:rPr>
        <w:t xml:space="preserve">420 </w:t>
      </w:r>
      <w:r w:rsidR="00C70DA1">
        <w:rPr>
          <w:bCs/>
        </w:rPr>
        <w:t>(undergraduate)</w:t>
      </w:r>
    </w:p>
    <w:p w14:paraId="7EE99747" w14:textId="532678AB" w:rsidR="00C80BE2" w:rsidRPr="00D62B1F" w:rsidRDefault="00E36120" w:rsidP="00404B0E">
      <w:pPr>
        <w:spacing w:before="240" w:after="240"/>
        <w:ind w:left="2122" w:firstLine="708"/>
        <w:rPr>
          <w:bCs/>
          <w:i/>
          <w:iCs/>
        </w:rPr>
      </w:pPr>
      <w:r w:rsidRPr="00D62B1F">
        <w:rPr>
          <w:bCs/>
          <w:i/>
          <w:iCs/>
        </w:rPr>
        <w:t>Applied Organizational Leadership</w:t>
      </w:r>
      <w:r>
        <w:rPr>
          <w:bCs/>
        </w:rPr>
        <w:t xml:space="preserve"> – HRLR 311</w:t>
      </w:r>
      <w:r w:rsidR="00C70DA1">
        <w:rPr>
          <w:bCs/>
        </w:rPr>
        <w:t xml:space="preserve"> (undergraduate)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550F" w:rsidRPr="008A760A" w14:paraId="76683E6B" w14:textId="77777777" w:rsidTr="00AF550F">
        <w:tc>
          <w:tcPr>
            <w:tcW w:w="9350" w:type="dxa"/>
          </w:tcPr>
          <w:p w14:paraId="5646D50D" w14:textId="1D65ED15" w:rsidR="00AF550F" w:rsidRPr="008A760A" w:rsidRDefault="008F31A2" w:rsidP="00AF550F">
            <w:pPr>
              <w:rPr>
                <w:bCs/>
              </w:rPr>
            </w:pPr>
            <w:r>
              <w:rPr>
                <w:b/>
              </w:rPr>
              <w:t>EMPLOYMENT AND WORK</w:t>
            </w:r>
            <w:r w:rsidR="00AF550F" w:rsidRPr="008A760A">
              <w:rPr>
                <w:b/>
              </w:rPr>
              <w:t xml:space="preserve"> EXPERIENCE</w:t>
            </w:r>
          </w:p>
        </w:tc>
      </w:tr>
    </w:tbl>
    <w:p w14:paraId="73985580" w14:textId="17796D59" w:rsidR="008F31A2" w:rsidRDefault="008F31A2" w:rsidP="00FA08EE">
      <w:pPr>
        <w:spacing w:before="240" w:after="240" w:line="276" w:lineRule="auto"/>
        <w:ind w:left="2520" w:hanging="2520"/>
        <w:rPr>
          <w:bCs/>
        </w:rPr>
      </w:pPr>
      <w:r>
        <w:rPr>
          <w:bCs/>
        </w:rPr>
        <w:t xml:space="preserve">Aug 2019 – </w:t>
      </w:r>
      <w:r w:rsidR="00C913BF">
        <w:rPr>
          <w:bCs/>
        </w:rPr>
        <w:t>June 2024</w:t>
      </w:r>
      <w:r>
        <w:rPr>
          <w:bCs/>
        </w:rPr>
        <w:tab/>
        <w:t xml:space="preserve">Research </w:t>
      </w:r>
      <w:r w:rsidR="00FC103C">
        <w:rPr>
          <w:bCs/>
        </w:rPr>
        <w:t xml:space="preserve">and Teaching </w:t>
      </w:r>
      <w:r>
        <w:rPr>
          <w:bCs/>
        </w:rPr>
        <w:t xml:space="preserve">Assistant at </w:t>
      </w:r>
      <w:r w:rsidR="00FC103C">
        <w:rPr>
          <w:bCs/>
        </w:rPr>
        <w:t xml:space="preserve">the School of Human Resources and Labor Relations </w:t>
      </w:r>
      <w:r>
        <w:rPr>
          <w:bCs/>
        </w:rPr>
        <w:t>Michigan State University</w:t>
      </w:r>
    </w:p>
    <w:p w14:paraId="1CB4EA41" w14:textId="6143154D" w:rsidR="00FC103C" w:rsidRPr="00FC103C" w:rsidRDefault="00FC103C" w:rsidP="00FC103C">
      <w:pPr>
        <w:spacing w:line="276" w:lineRule="auto"/>
        <w:rPr>
          <w:bCs/>
        </w:rPr>
      </w:pPr>
      <w:r w:rsidRPr="00FC103C">
        <w:rPr>
          <w:bCs/>
        </w:rPr>
        <w:t xml:space="preserve">Assist and support lead researchers in: </w:t>
      </w:r>
    </w:p>
    <w:p w14:paraId="638B8F56" w14:textId="6DB98A05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t>Collection of data, both quantitatively (e.g., survey, web scraping) and qualitatively (e.g., interviews, observation)</w:t>
      </w:r>
      <w:r>
        <w:rPr>
          <w:bCs/>
        </w:rPr>
        <w:t>.</w:t>
      </w:r>
    </w:p>
    <w:p w14:paraId="7C06BA45" w14:textId="01F0D98E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t>Analysis of data, both quantitatively (e.g., regression, hierarchical linear modeling, social network analysis) and qualitatively (e.g., grounded theory, critical race theory)</w:t>
      </w:r>
      <w:r>
        <w:rPr>
          <w:bCs/>
        </w:rPr>
        <w:t>.</w:t>
      </w:r>
    </w:p>
    <w:p w14:paraId="2924D5B7" w14:textId="0FD6DA41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t>Review of relevant literature with a multidisciplinary approach</w:t>
      </w:r>
      <w:r>
        <w:rPr>
          <w:bCs/>
        </w:rPr>
        <w:t>.</w:t>
      </w:r>
    </w:p>
    <w:p w14:paraId="05278FA5" w14:textId="10FD3E38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>
        <w:rPr>
          <w:bCs/>
        </w:rPr>
        <w:t>P</w:t>
      </w:r>
      <w:r w:rsidRPr="00FC103C">
        <w:rPr>
          <w:bCs/>
        </w:rPr>
        <w:t xml:space="preserve">reparation </w:t>
      </w:r>
      <w:r>
        <w:rPr>
          <w:bCs/>
        </w:rPr>
        <w:t>of m</w:t>
      </w:r>
      <w:r w:rsidRPr="00FC103C">
        <w:rPr>
          <w:bCs/>
        </w:rPr>
        <w:t>anuscript</w:t>
      </w:r>
      <w:r>
        <w:rPr>
          <w:bCs/>
        </w:rPr>
        <w:t>s</w:t>
      </w:r>
      <w:r w:rsidRPr="00FC103C">
        <w:rPr>
          <w:bCs/>
        </w:rPr>
        <w:t xml:space="preserve"> and documentation for publication in </w:t>
      </w:r>
      <w:r>
        <w:rPr>
          <w:bCs/>
        </w:rPr>
        <w:t>scholarly</w:t>
      </w:r>
      <w:r w:rsidRPr="00FC103C">
        <w:rPr>
          <w:bCs/>
        </w:rPr>
        <w:t xml:space="preserve"> journals and </w:t>
      </w:r>
      <w:r>
        <w:rPr>
          <w:bCs/>
        </w:rPr>
        <w:t xml:space="preserve">with </w:t>
      </w:r>
      <w:r w:rsidRPr="00FC103C">
        <w:rPr>
          <w:bCs/>
        </w:rPr>
        <w:t>research partners</w:t>
      </w:r>
      <w:r>
        <w:rPr>
          <w:bCs/>
        </w:rPr>
        <w:t>.</w:t>
      </w:r>
    </w:p>
    <w:p w14:paraId="59BE6F54" w14:textId="498AB109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t xml:space="preserve">Coordination of fieldwork activities </w:t>
      </w:r>
      <w:r>
        <w:rPr>
          <w:bCs/>
        </w:rPr>
        <w:t>including site visits,</w:t>
      </w:r>
      <w:r w:rsidRPr="00FC103C">
        <w:rPr>
          <w:bCs/>
        </w:rPr>
        <w:t xml:space="preserve"> interviews, and meetings with stakeholders</w:t>
      </w:r>
      <w:r>
        <w:rPr>
          <w:bCs/>
        </w:rPr>
        <w:t>.</w:t>
      </w:r>
    </w:p>
    <w:p w14:paraId="79C1C0CE" w14:textId="7918DFC8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t>Recruitment of research participants</w:t>
      </w:r>
      <w:r>
        <w:rPr>
          <w:bCs/>
        </w:rPr>
        <w:t>.</w:t>
      </w:r>
    </w:p>
    <w:p w14:paraId="190E9021" w14:textId="1FB546C2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t xml:space="preserve">Presentation of preliminary research </w:t>
      </w:r>
      <w:r>
        <w:rPr>
          <w:bCs/>
        </w:rPr>
        <w:t>findings.</w:t>
      </w:r>
    </w:p>
    <w:p w14:paraId="5EBC0E0A" w14:textId="2D0EE961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t xml:space="preserve">Preparation of grant </w:t>
      </w:r>
      <w:r>
        <w:rPr>
          <w:bCs/>
        </w:rPr>
        <w:t>proposals.</w:t>
      </w:r>
    </w:p>
    <w:p w14:paraId="419F50FE" w14:textId="755170C3" w:rsidR="00FC103C" w:rsidRPr="00FC103C" w:rsidRDefault="00FC103C" w:rsidP="00FC103C">
      <w:pPr>
        <w:pStyle w:val="ListParagraph"/>
        <w:numPr>
          <w:ilvl w:val="0"/>
          <w:numId w:val="16"/>
        </w:numPr>
        <w:spacing w:line="276" w:lineRule="auto"/>
        <w:rPr>
          <w:bCs/>
        </w:rPr>
      </w:pPr>
      <w:r w:rsidRPr="00FC103C">
        <w:rPr>
          <w:bCs/>
        </w:rPr>
        <w:lastRenderedPageBreak/>
        <w:t xml:space="preserve">Monitoring of </w:t>
      </w:r>
      <w:r>
        <w:rPr>
          <w:bCs/>
        </w:rPr>
        <w:t xml:space="preserve">the </w:t>
      </w:r>
      <w:r w:rsidRPr="00FC103C">
        <w:rPr>
          <w:bCs/>
        </w:rPr>
        <w:t>progress</w:t>
      </w:r>
      <w:r>
        <w:rPr>
          <w:bCs/>
        </w:rPr>
        <w:t xml:space="preserve"> of </w:t>
      </w:r>
      <w:r w:rsidRPr="00FC103C">
        <w:rPr>
          <w:bCs/>
        </w:rPr>
        <w:t>research projects</w:t>
      </w:r>
      <w:r>
        <w:rPr>
          <w:bCs/>
        </w:rPr>
        <w:t>.</w:t>
      </w:r>
      <w:r w:rsidRPr="00FC103C">
        <w:rPr>
          <w:bCs/>
        </w:rPr>
        <w:t xml:space="preserve"> </w:t>
      </w:r>
    </w:p>
    <w:p w14:paraId="615B9A4F" w14:textId="01044065" w:rsidR="008F31A2" w:rsidRDefault="00FC103C" w:rsidP="00FA08EE">
      <w:pPr>
        <w:spacing w:before="240" w:after="240" w:line="276" w:lineRule="auto"/>
        <w:ind w:left="2520" w:hanging="2520"/>
        <w:rPr>
          <w:bCs/>
        </w:rPr>
      </w:pPr>
      <w:r>
        <w:rPr>
          <w:bCs/>
        </w:rPr>
        <w:t>Teach and assist lead instructors:</w:t>
      </w:r>
    </w:p>
    <w:p w14:paraId="11295919" w14:textId="77777777" w:rsidR="00FC103C" w:rsidRDefault="00FC103C" w:rsidP="00FC103C">
      <w:pPr>
        <w:pStyle w:val="ListParagraph"/>
        <w:numPr>
          <w:ilvl w:val="0"/>
          <w:numId w:val="17"/>
        </w:numPr>
        <w:spacing w:before="240" w:after="240" w:line="276" w:lineRule="auto"/>
        <w:rPr>
          <w:bCs/>
        </w:rPr>
      </w:pPr>
      <w:r>
        <w:rPr>
          <w:bCs/>
        </w:rPr>
        <w:t xml:space="preserve">Planification of </w:t>
      </w:r>
      <w:r w:rsidRPr="00FC103C">
        <w:rPr>
          <w:bCs/>
        </w:rPr>
        <w:t>class sessions</w:t>
      </w:r>
      <w:r>
        <w:rPr>
          <w:bCs/>
        </w:rPr>
        <w:t>.</w:t>
      </w:r>
    </w:p>
    <w:p w14:paraId="10F2B780" w14:textId="77777777" w:rsidR="00FC103C" w:rsidRDefault="00FC103C" w:rsidP="00FC103C">
      <w:pPr>
        <w:pStyle w:val="ListParagraph"/>
        <w:numPr>
          <w:ilvl w:val="0"/>
          <w:numId w:val="17"/>
        </w:numPr>
        <w:spacing w:before="240" w:after="240" w:line="276" w:lineRule="auto"/>
        <w:rPr>
          <w:bCs/>
        </w:rPr>
      </w:pPr>
      <w:r>
        <w:rPr>
          <w:bCs/>
        </w:rPr>
        <w:t xml:space="preserve">Provide guidance to undergrad students. </w:t>
      </w:r>
    </w:p>
    <w:p w14:paraId="45C3BEB5" w14:textId="4A7660B9" w:rsidR="00FC103C" w:rsidRPr="00FC103C" w:rsidRDefault="00FC103C" w:rsidP="00FC103C">
      <w:pPr>
        <w:pStyle w:val="ListParagraph"/>
        <w:numPr>
          <w:ilvl w:val="0"/>
          <w:numId w:val="17"/>
        </w:numPr>
        <w:spacing w:before="240" w:after="240" w:line="276" w:lineRule="auto"/>
        <w:rPr>
          <w:bCs/>
        </w:rPr>
      </w:pPr>
      <w:r>
        <w:rPr>
          <w:bCs/>
        </w:rPr>
        <w:t>G</w:t>
      </w:r>
      <w:r w:rsidRPr="00FC103C">
        <w:rPr>
          <w:bCs/>
        </w:rPr>
        <w:t>rade reporting</w:t>
      </w:r>
      <w:r>
        <w:rPr>
          <w:bCs/>
        </w:rPr>
        <w:t>.</w:t>
      </w:r>
    </w:p>
    <w:p w14:paraId="58357581" w14:textId="361511E0" w:rsidR="00A44330" w:rsidRPr="008A760A" w:rsidRDefault="00A44330" w:rsidP="00FA08EE">
      <w:pPr>
        <w:spacing w:before="240" w:after="240" w:line="276" w:lineRule="auto"/>
        <w:ind w:left="2520" w:hanging="2520"/>
        <w:rPr>
          <w:bCs/>
        </w:rPr>
      </w:pPr>
      <w:r w:rsidRPr="008A760A">
        <w:rPr>
          <w:bCs/>
        </w:rPr>
        <w:t>Dec 2010 – Jun 2019</w:t>
      </w:r>
      <w:r w:rsidRPr="008A760A">
        <w:rPr>
          <w:bCs/>
        </w:rPr>
        <w:tab/>
        <w:t>Head of Talent Management</w:t>
      </w:r>
      <w:r w:rsidR="00DE4CF0" w:rsidRPr="008A760A">
        <w:rPr>
          <w:bCs/>
        </w:rPr>
        <w:t xml:space="preserve"> at </w:t>
      </w:r>
      <w:proofErr w:type="spellStart"/>
      <w:r w:rsidR="00DE4CF0" w:rsidRPr="008A760A">
        <w:rPr>
          <w:bCs/>
        </w:rPr>
        <w:t>Monopol</w:t>
      </w:r>
      <w:proofErr w:type="spellEnd"/>
      <w:r w:rsidR="00DE4CF0" w:rsidRPr="008A760A">
        <w:rPr>
          <w:bCs/>
        </w:rPr>
        <w:t xml:space="preserve"> Ltda. </w:t>
      </w:r>
      <w:r w:rsidR="001C12F4" w:rsidRPr="008A760A">
        <w:rPr>
          <w:bCs/>
        </w:rPr>
        <w:t>–</w:t>
      </w:r>
      <w:r w:rsidR="00DE4CF0" w:rsidRPr="008A760A">
        <w:rPr>
          <w:bCs/>
        </w:rPr>
        <w:t xml:space="preserve"> Bolivia</w:t>
      </w:r>
    </w:p>
    <w:p w14:paraId="47DF3936" w14:textId="669F3A6D" w:rsidR="0098237D" w:rsidRPr="008A760A" w:rsidRDefault="0098237D" w:rsidP="00FA08EE">
      <w:pPr>
        <w:pStyle w:val="ListParagraph"/>
        <w:numPr>
          <w:ilvl w:val="0"/>
          <w:numId w:val="14"/>
        </w:numPr>
        <w:spacing w:line="276" w:lineRule="auto"/>
        <w:rPr>
          <w:bCs/>
        </w:rPr>
      </w:pPr>
      <w:r w:rsidRPr="008A760A">
        <w:rPr>
          <w:bCs/>
        </w:rPr>
        <w:t>Supervision and monitoring of the recruitment and selection process, ensuring compliance with procedures and quality objectives.</w:t>
      </w:r>
    </w:p>
    <w:p w14:paraId="59A29F30" w14:textId="3D046C3F" w:rsidR="0098237D" w:rsidRPr="008A760A" w:rsidRDefault="0098237D" w:rsidP="00FA08EE">
      <w:pPr>
        <w:pStyle w:val="ListParagraph"/>
        <w:numPr>
          <w:ilvl w:val="0"/>
          <w:numId w:val="14"/>
        </w:numPr>
        <w:spacing w:line="276" w:lineRule="auto"/>
        <w:rPr>
          <w:bCs/>
        </w:rPr>
      </w:pPr>
      <w:r w:rsidRPr="008A760A">
        <w:rPr>
          <w:bCs/>
        </w:rPr>
        <w:t>Supervision and monitoring of the improvement plan for organizational climate.</w:t>
      </w:r>
    </w:p>
    <w:p w14:paraId="779738B1" w14:textId="5E098301" w:rsidR="001C12F4" w:rsidRPr="008A760A" w:rsidRDefault="0098237D" w:rsidP="00FA08EE">
      <w:pPr>
        <w:pStyle w:val="ListParagraph"/>
        <w:numPr>
          <w:ilvl w:val="0"/>
          <w:numId w:val="14"/>
        </w:numPr>
        <w:spacing w:line="276" w:lineRule="auto"/>
        <w:rPr>
          <w:bCs/>
        </w:rPr>
      </w:pPr>
      <w:r w:rsidRPr="008A760A">
        <w:rPr>
          <w:bCs/>
        </w:rPr>
        <w:t xml:space="preserve">Supervision and monitoring of the training plan, development of training indicators, and competency management according to position and workers’ profiles. </w:t>
      </w:r>
    </w:p>
    <w:p w14:paraId="2BD20A57" w14:textId="5E399300" w:rsidR="0098237D" w:rsidRPr="008A760A" w:rsidRDefault="0098237D" w:rsidP="00FA08EE">
      <w:pPr>
        <w:pStyle w:val="ListParagraph"/>
        <w:numPr>
          <w:ilvl w:val="0"/>
          <w:numId w:val="14"/>
        </w:numPr>
        <w:spacing w:line="276" w:lineRule="auto"/>
        <w:rPr>
          <w:bCs/>
        </w:rPr>
      </w:pPr>
      <w:r w:rsidRPr="008A760A">
        <w:rPr>
          <w:bCs/>
        </w:rPr>
        <w:t>Responsible for managing the organizational functions manual, while ensuring the consistency and structure of job descriptions.</w:t>
      </w:r>
    </w:p>
    <w:p w14:paraId="68FB6BB5" w14:textId="6234C31E" w:rsidR="0098237D" w:rsidRPr="008A760A" w:rsidRDefault="0098237D" w:rsidP="00FA08EE">
      <w:pPr>
        <w:pStyle w:val="ListParagraph"/>
        <w:numPr>
          <w:ilvl w:val="0"/>
          <w:numId w:val="14"/>
        </w:numPr>
        <w:spacing w:line="276" w:lineRule="auto"/>
        <w:rPr>
          <w:bCs/>
        </w:rPr>
      </w:pPr>
      <w:r w:rsidRPr="008A760A">
        <w:rPr>
          <w:bCs/>
        </w:rPr>
        <w:t xml:space="preserve">Monitoring of the Human Resources Division’s </w:t>
      </w:r>
      <w:r w:rsidR="00074E41" w:rsidRPr="008A760A">
        <w:rPr>
          <w:bCs/>
        </w:rPr>
        <w:t xml:space="preserve">key performance </w:t>
      </w:r>
      <w:r w:rsidRPr="008A760A">
        <w:rPr>
          <w:bCs/>
        </w:rPr>
        <w:t>indicators.</w:t>
      </w:r>
    </w:p>
    <w:p w14:paraId="105FF9F0" w14:textId="79EEE68D" w:rsidR="0098237D" w:rsidRPr="008A760A" w:rsidRDefault="0098237D" w:rsidP="00FA08EE">
      <w:pPr>
        <w:pStyle w:val="ListParagraph"/>
        <w:numPr>
          <w:ilvl w:val="0"/>
          <w:numId w:val="14"/>
        </w:numPr>
        <w:spacing w:line="276" w:lineRule="auto"/>
        <w:rPr>
          <w:bCs/>
        </w:rPr>
      </w:pPr>
      <w:r w:rsidRPr="008A760A">
        <w:rPr>
          <w:bCs/>
        </w:rPr>
        <w:t xml:space="preserve">Development, </w:t>
      </w:r>
      <w:r w:rsidR="00074E41" w:rsidRPr="008A760A">
        <w:rPr>
          <w:bCs/>
        </w:rPr>
        <w:t>improvement,</w:t>
      </w:r>
      <w:r w:rsidRPr="008A760A">
        <w:rPr>
          <w:bCs/>
        </w:rPr>
        <w:t xml:space="preserve"> and implementation of the performance evaluation process.</w:t>
      </w:r>
    </w:p>
    <w:p w14:paraId="03C1D88E" w14:textId="5D0FA0AA" w:rsidR="0098237D" w:rsidRDefault="0098237D" w:rsidP="00FA08EE">
      <w:pPr>
        <w:pStyle w:val="ListParagraph"/>
        <w:numPr>
          <w:ilvl w:val="0"/>
          <w:numId w:val="14"/>
        </w:numPr>
        <w:spacing w:before="240" w:after="240" w:line="276" w:lineRule="auto"/>
        <w:rPr>
          <w:bCs/>
        </w:rPr>
      </w:pPr>
      <w:r w:rsidRPr="008A760A">
        <w:rPr>
          <w:bCs/>
        </w:rPr>
        <w:t>Supervision and monitoring of the internal communication media.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11D7" w:rsidRPr="008A760A" w14:paraId="43F394CF" w14:textId="77777777" w:rsidTr="00F97D8E">
        <w:tc>
          <w:tcPr>
            <w:tcW w:w="9350" w:type="dxa"/>
          </w:tcPr>
          <w:p w14:paraId="72A1CAF2" w14:textId="056E799D" w:rsidR="004A11D7" w:rsidRPr="004A11D7" w:rsidRDefault="004A11D7" w:rsidP="00F97D8E">
            <w:pPr>
              <w:rPr>
                <w:b/>
              </w:rPr>
            </w:pPr>
            <w:r w:rsidRPr="004A11D7">
              <w:rPr>
                <w:b/>
              </w:rPr>
              <w:t>LANGUAGE SKILLS</w:t>
            </w:r>
          </w:p>
        </w:tc>
      </w:tr>
    </w:tbl>
    <w:p w14:paraId="72A09C71" w14:textId="00AFC333" w:rsidR="004A11D7" w:rsidRDefault="004A11D7" w:rsidP="004F4DAE">
      <w:pPr>
        <w:spacing w:before="240" w:after="240" w:line="276" w:lineRule="auto"/>
        <w:ind w:left="2520" w:hanging="2520"/>
        <w:rPr>
          <w:bCs/>
        </w:rPr>
      </w:pPr>
      <w:r>
        <w:rPr>
          <w:bCs/>
        </w:rPr>
        <w:t>Bilingual in Spanish (Native) and English.</w:t>
      </w:r>
    </w:p>
    <w:p w14:paraId="40EB05DD" w14:textId="52D72CBA" w:rsidR="004A11D7" w:rsidRDefault="004A11D7" w:rsidP="004F4DAE">
      <w:pPr>
        <w:spacing w:before="240" w:after="240" w:line="276" w:lineRule="auto"/>
        <w:ind w:left="2520" w:hanging="2520"/>
        <w:rPr>
          <w:bCs/>
        </w:rPr>
      </w:pPr>
      <w:r>
        <w:rPr>
          <w:bCs/>
        </w:rPr>
        <w:t xml:space="preserve">German </w:t>
      </w:r>
      <w:r w:rsidR="004F4DAE">
        <w:rPr>
          <w:bCs/>
        </w:rPr>
        <w:t>– Basic</w:t>
      </w:r>
    </w:p>
    <w:p w14:paraId="13A52D25" w14:textId="6F45B91C" w:rsidR="004A11D7" w:rsidRPr="00114916" w:rsidRDefault="004F4DAE" w:rsidP="004F4DAE">
      <w:pPr>
        <w:spacing w:before="240" w:after="240" w:line="276" w:lineRule="auto"/>
        <w:ind w:left="2520" w:hanging="2520"/>
        <w:rPr>
          <w:bCs/>
        </w:rPr>
      </w:pPr>
      <w:r w:rsidRPr="00114916">
        <w:rPr>
          <w:bCs/>
        </w:rPr>
        <w:t xml:space="preserve">Russian </w:t>
      </w:r>
      <w:r w:rsidR="0039780F" w:rsidRPr="00114916">
        <w:rPr>
          <w:bCs/>
        </w:rPr>
        <w:t>–</w:t>
      </w:r>
      <w:r w:rsidRPr="00114916">
        <w:rPr>
          <w:bCs/>
        </w:rPr>
        <w:t xml:space="preserve"> Basic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780F" w:rsidRPr="00114916" w14:paraId="5BAC6489" w14:textId="77777777" w:rsidTr="00F97D8E">
        <w:tc>
          <w:tcPr>
            <w:tcW w:w="9350" w:type="dxa"/>
          </w:tcPr>
          <w:p w14:paraId="60DB6486" w14:textId="499EA4EB" w:rsidR="0039780F" w:rsidRPr="00114916" w:rsidRDefault="0039780F" w:rsidP="00F97D8E">
            <w:pPr>
              <w:rPr>
                <w:b/>
              </w:rPr>
            </w:pPr>
            <w:r w:rsidRPr="00114916">
              <w:rPr>
                <w:b/>
              </w:rPr>
              <w:t>VOLUNTEERING ACTIVITIES</w:t>
            </w:r>
          </w:p>
        </w:tc>
      </w:tr>
    </w:tbl>
    <w:p w14:paraId="1FA6943E" w14:textId="11EF2C9E" w:rsidR="00404B0E" w:rsidRDefault="009411B1" w:rsidP="0039780F">
      <w:pPr>
        <w:spacing w:before="240" w:after="240" w:line="276" w:lineRule="auto"/>
        <w:rPr>
          <w:bCs/>
        </w:rPr>
      </w:pPr>
      <w:r w:rsidRPr="009411B1">
        <w:rPr>
          <w:bCs/>
        </w:rPr>
        <w:t>Real-time translation services for a North Carolina union</w:t>
      </w:r>
      <w:r w:rsidR="004E039C">
        <w:rPr>
          <w:bCs/>
        </w:rPr>
        <w:t xml:space="preserve"> (</w:t>
      </w:r>
      <w:r w:rsidRPr="009411B1">
        <w:rPr>
          <w:bCs/>
        </w:rPr>
        <w:t>Remote, January–February 2025)</w:t>
      </w:r>
      <w:r>
        <w:rPr>
          <w:bCs/>
        </w:rPr>
        <w:t>.</w:t>
      </w:r>
    </w:p>
    <w:p w14:paraId="65DC43FD" w14:textId="0DFED8C4" w:rsidR="0039780F" w:rsidRPr="00114916" w:rsidRDefault="00164A63" w:rsidP="0039780F">
      <w:pPr>
        <w:spacing w:before="240" w:after="240" w:line="276" w:lineRule="auto"/>
        <w:rPr>
          <w:bCs/>
        </w:rPr>
      </w:pPr>
      <w:r w:rsidRPr="00114916">
        <w:rPr>
          <w:bCs/>
        </w:rPr>
        <w:t>Assistance</w:t>
      </w:r>
      <w:r w:rsidR="0039780F" w:rsidRPr="00114916">
        <w:rPr>
          <w:bCs/>
        </w:rPr>
        <w:t xml:space="preserve"> for Grant applications at a North Carolin</w:t>
      </w:r>
      <w:r w:rsidRPr="00114916">
        <w:rPr>
          <w:bCs/>
        </w:rPr>
        <w:t>a</w:t>
      </w:r>
      <w:r w:rsidR="0039780F" w:rsidRPr="00114916">
        <w:rPr>
          <w:bCs/>
        </w:rPr>
        <w:t xml:space="preserve"> union. </w:t>
      </w:r>
      <w:r w:rsidR="004E039C">
        <w:rPr>
          <w:bCs/>
        </w:rPr>
        <w:t>(Remote</w:t>
      </w:r>
      <w:r w:rsidRPr="00114916">
        <w:rPr>
          <w:bCs/>
        </w:rPr>
        <w:t xml:space="preserve">, </w:t>
      </w:r>
      <w:r w:rsidR="004E039C">
        <w:rPr>
          <w:bCs/>
        </w:rPr>
        <w:t>Su</w:t>
      </w:r>
      <w:r w:rsidR="0039780F" w:rsidRPr="00114916">
        <w:rPr>
          <w:bCs/>
        </w:rPr>
        <w:t>mmer 2023</w:t>
      </w:r>
      <w:r w:rsidR="004E039C">
        <w:rPr>
          <w:bCs/>
        </w:rPr>
        <w:t>)</w:t>
      </w:r>
      <w:r w:rsidR="0039780F" w:rsidRPr="00114916">
        <w:rPr>
          <w:bCs/>
        </w:rPr>
        <w:t>.</w:t>
      </w:r>
    </w:p>
    <w:p w14:paraId="65E6CD0A" w14:textId="7230E778" w:rsidR="00A32C03" w:rsidRDefault="00164A63" w:rsidP="00164A63">
      <w:pPr>
        <w:spacing w:before="240" w:after="240" w:line="276" w:lineRule="auto"/>
        <w:rPr>
          <w:bCs/>
        </w:rPr>
      </w:pPr>
      <w:r w:rsidRPr="00114916">
        <w:rPr>
          <w:bCs/>
        </w:rPr>
        <w:t xml:space="preserve">Community leafleting for Jobs to Move America and The Alabama Coalition for Community Benefits in support of Amazon workers. </w:t>
      </w:r>
      <w:r w:rsidR="006400D3">
        <w:rPr>
          <w:bCs/>
        </w:rPr>
        <w:t>(</w:t>
      </w:r>
      <w:r w:rsidRPr="00114916">
        <w:rPr>
          <w:bCs/>
        </w:rPr>
        <w:t>Bessemer, Alabama, 2022</w:t>
      </w:r>
      <w:r w:rsidR="006400D3">
        <w:rPr>
          <w:bCs/>
        </w:rPr>
        <w:t>)</w:t>
      </w:r>
      <w:r w:rsidRPr="00114916">
        <w:rPr>
          <w:bCs/>
        </w:rPr>
        <w:t>.</w:t>
      </w:r>
    </w:p>
    <w:sectPr w:rsidR="00A32C03" w:rsidSect="006C5A68">
      <w:pgSz w:w="12240" w:h="15840" w:code="1"/>
      <w:pgMar w:top="1440" w:right="1440" w:bottom="1350" w:left="1440" w:header="709" w:footer="8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3852" w14:textId="77777777" w:rsidR="00CB4852" w:rsidRPr="008A760A" w:rsidRDefault="00CB4852">
      <w:r w:rsidRPr="008A760A">
        <w:separator/>
      </w:r>
    </w:p>
  </w:endnote>
  <w:endnote w:type="continuationSeparator" w:id="0">
    <w:p w14:paraId="5C81AC6D" w14:textId="77777777" w:rsidR="00CB4852" w:rsidRPr="008A760A" w:rsidRDefault="00CB4852">
      <w:r w:rsidRPr="008A76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F3FB" w14:textId="77777777" w:rsidR="00CB4852" w:rsidRPr="008A760A" w:rsidRDefault="00CB4852">
      <w:r w:rsidRPr="008A760A">
        <w:separator/>
      </w:r>
    </w:p>
  </w:footnote>
  <w:footnote w:type="continuationSeparator" w:id="0">
    <w:p w14:paraId="4DE62CAB" w14:textId="77777777" w:rsidR="00CB4852" w:rsidRPr="008A760A" w:rsidRDefault="00CB4852">
      <w:r w:rsidRPr="008A760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C53"/>
    <w:multiLevelType w:val="hybridMultilevel"/>
    <w:tmpl w:val="6D4C9B94"/>
    <w:lvl w:ilvl="0" w:tplc="1B1088F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8712E"/>
    <w:multiLevelType w:val="hybridMultilevel"/>
    <w:tmpl w:val="A72A7DEC"/>
    <w:lvl w:ilvl="0" w:tplc="5B7074DC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A5CAA00E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B88442DA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F604915C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D9AE7EC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0A000C2A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FA1ED82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77CC6544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5CC8C852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B47E5"/>
    <w:multiLevelType w:val="hybridMultilevel"/>
    <w:tmpl w:val="D31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7924"/>
    <w:multiLevelType w:val="hybridMultilevel"/>
    <w:tmpl w:val="50DC99B6"/>
    <w:lvl w:ilvl="0" w:tplc="7ED2D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0AD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8E0F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F20A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86E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C22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3CCD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420E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32D3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311E8"/>
    <w:multiLevelType w:val="hybridMultilevel"/>
    <w:tmpl w:val="55E0D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4699F"/>
    <w:multiLevelType w:val="hybridMultilevel"/>
    <w:tmpl w:val="9D9045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01E45"/>
    <w:multiLevelType w:val="hybridMultilevel"/>
    <w:tmpl w:val="CA444DD8"/>
    <w:lvl w:ilvl="0" w:tplc="A8B2566C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F2C06B04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04D851F4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4E1E276C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D1C8662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EE5AA3F2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114CCD14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125A5400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E480C4D4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90D0E"/>
    <w:multiLevelType w:val="hybridMultilevel"/>
    <w:tmpl w:val="E6D07FCA"/>
    <w:lvl w:ilvl="0" w:tplc="D9CCDFBC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E0E44F98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DE06438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38E87572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1FC4063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C5725A4C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96E4343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09C889D0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7C36C93A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02A5C"/>
    <w:multiLevelType w:val="hybridMultilevel"/>
    <w:tmpl w:val="B24A5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92BB9"/>
    <w:multiLevelType w:val="multilevel"/>
    <w:tmpl w:val="2CD68EDC"/>
    <w:lvl w:ilvl="0">
      <w:start w:val="1"/>
      <w:numFmt w:val="bullet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72E4E"/>
    <w:multiLevelType w:val="hybridMultilevel"/>
    <w:tmpl w:val="517C87A4"/>
    <w:lvl w:ilvl="0" w:tplc="2E92170C">
      <w:start w:val="1"/>
      <w:numFmt w:val="bullet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 w:tplc="68D4EE9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B8426798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C47A2E8E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886E496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E1C4CB92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3D08EA2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F81038BC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F0A6A604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1145F"/>
    <w:multiLevelType w:val="hybridMultilevel"/>
    <w:tmpl w:val="5960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23F8D"/>
    <w:multiLevelType w:val="hybridMultilevel"/>
    <w:tmpl w:val="66E255D4"/>
    <w:lvl w:ilvl="0" w:tplc="1B1088F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16689"/>
    <w:multiLevelType w:val="hybridMultilevel"/>
    <w:tmpl w:val="26F4CCC6"/>
    <w:lvl w:ilvl="0" w:tplc="1B1088F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C4CAD"/>
    <w:multiLevelType w:val="hybridMultilevel"/>
    <w:tmpl w:val="75FE0EB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FA16DC"/>
    <w:multiLevelType w:val="hybridMultilevel"/>
    <w:tmpl w:val="C6C290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CB09D5"/>
    <w:multiLevelType w:val="hybridMultilevel"/>
    <w:tmpl w:val="AA889684"/>
    <w:lvl w:ilvl="0" w:tplc="C3B8F2A8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CF52350E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D8FE04BA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CB40DCE6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23745FD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A530A118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B774696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CB7279F4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F17A82DA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50EB8"/>
    <w:multiLevelType w:val="hybridMultilevel"/>
    <w:tmpl w:val="C88E7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486528"/>
    <w:multiLevelType w:val="hybridMultilevel"/>
    <w:tmpl w:val="199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7395C"/>
    <w:multiLevelType w:val="hybridMultilevel"/>
    <w:tmpl w:val="658E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40524">
    <w:abstractNumId w:val="16"/>
  </w:num>
  <w:num w:numId="2" w16cid:durableId="412623807">
    <w:abstractNumId w:val="6"/>
  </w:num>
  <w:num w:numId="3" w16cid:durableId="2098935686">
    <w:abstractNumId w:val="10"/>
  </w:num>
  <w:num w:numId="4" w16cid:durableId="1700932232">
    <w:abstractNumId w:val="9"/>
  </w:num>
  <w:num w:numId="5" w16cid:durableId="2038308295">
    <w:abstractNumId w:val="1"/>
  </w:num>
  <w:num w:numId="6" w16cid:durableId="715932957">
    <w:abstractNumId w:val="7"/>
  </w:num>
  <w:num w:numId="7" w16cid:durableId="1327249899">
    <w:abstractNumId w:val="3"/>
  </w:num>
  <w:num w:numId="8" w16cid:durableId="481846935">
    <w:abstractNumId w:val="8"/>
  </w:num>
  <w:num w:numId="9" w16cid:durableId="520625518">
    <w:abstractNumId w:val="18"/>
  </w:num>
  <w:num w:numId="10" w16cid:durableId="297565440">
    <w:abstractNumId w:val="4"/>
  </w:num>
  <w:num w:numId="11" w16cid:durableId="602304896">
    <w:abstractNumId w:val="5"/>
  </w:num>
  <w:num w:numId="12" w16cid:durableId="1603105307">
    <w:abstractNumId w:val="17"/>
  </w:num>
  <w:num w:numId="13" w16cid:durableId="809174802">
    <w:abstractNumId w:val="19"/>
  </w:num>
  <w:num w:numId="14" w16cid:durableId="1574780792">
    <w:abstractNumId w:val="13"/>
  </w:num>
  <w:num w:numId="15" w16cid:durableId="2101487339">
    <w:abstractNumId w:val="11"/>
  </w:num>
  <w:num w:numId="16" w16cid:durableId="2026667828">
    <w:abstractNumId w:val="0"/>
  </w:num>
  <w:num w:numId="17" w16cid:durableId="1510681437">
    <w:abstractNumId w:val="12"/>
  </w:num>
  <w:num w:numId="18" w16cid:durableId="1116829688">
    <w:abstractNumId w:val="14"/>
  </w:num>
  <w:num w:numId="19" w16cid:durableId="1208760664">
    <w:abstractNumId w:val="2"/>
  </w:num>
  <w:num w:numId="20" w16cid:durableId="6977765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AE"/>
    <w:rsid w:val="00001224"/>
    <w:rsid w:val="00004C5D"/>
    <w:rsid w:val="00011225"/>
    <w:rsid w:val="0002695E"/>
    <w:rsid w:val="00030683"/>
    <w:rsid w:val="00031D29"/>
    <w:rsid w:val="0003289F"/>
    <w:rsid w:val="0004617A"/>
    <w:rsid w:val="00046C5D"/>
    <w:rsid w:val="00051E18"/>
    <w:rsid w:val="000540D5"/>
    <w:rsid w:val="00074E41"/>
    <w:rsid w:val="00075B9E"/>
    <w:rsid w:val="00076597"/>
    <w:rsid w:val="00081EAE"/>
    <w:rsid w:val="00091265"/>
    <w:rsid w:val="000A2C10"/>
    <w:rsid w:val="000A604E"/>
    <w:rsid w:val="000B1C01"/>
    <w:rsid w:val="000B2C70"/>
    <w:rsid w:val="000B437F"/>
    <w:rsid w:val="000B501F"/>
    <w:rsid w:val="000B5E3F"/>
    <w:rsid w:val="000C0774"/>
    <w:rsid w:val="000C70C4"/>
    <w:rsid w:val="000D4FB4"/>
    <w:rsid w:val="000E0DEF"/>
    <w:rsid w:val="000E31EE"/>
    <w:rsid w:val="000E4EB9"/>
    <w:rsid w:val="000F0926"/>
    <w:rsid w:val="000F1343"/>
    <w:rsid w:val="000F22B4"/>
    <w:rsid w:val="000F731E"/>
    <w:rsid w:val="0010496B"/>
    <w:rsid w:val="00107C3B"/>
    <w:rsid w:val="001100C2"/>
    <w:rsid w:val="001135EE"/>
    <w:rsid w:val="00114916"/>
    <w:rsid w:val="001313F0"/>
    <w:rsid w:val="00137351"/>
    <w:rsid w:val="00137693"/>
    <w:rsid w:val="00147C43"/>
    <w:rsid w:val="001510E6"/>
    <w:rsid w:val="00156844"/>
    <w:rsid w:val="001570CA"/>
    <w:rsid w:val="001573A7"/>
    <w:rsid w:val="00160BD8"/>
    <w:rsid w:val="0016148D"/>
    <w:rsid w:val="00164A63"/>
    <w:rsid w:val="00165EF9"/>
    <w:rsid w:val="001728AB"/>
    <w:rsid w:val="00172A17"/>
    <w:rsid w:val="00174A04"/>
    <w:rsid w:val="00186CA0"/>
    <w:rsid w:val="00192E64"/>
    <w:rsid w:val="001970B1"/>
    <w:rsid w:val="001975C0"/>
    <w:rsid w:val="001B2238"/>
    <w:rsid w:val="001C12F4"/>
    <w:rsid w:val="001D074A"/>
    <w:rsid w:val="001D6327"/>
    <w:rsid w:val="001E7418"/>
    <w:rsid w:val="001F6141"/>
    <w:rsid w:val="00204596"/>
    <w:rsid w:val="0022191A"/>
    <w:rsid w:val="00225293"/>
    <w:rsid w:val="00233789"/>
    <w:rsid w:val="0023601F"/>
    <w:rsid w:val="002467BD"/>
    <w:rsid w:val="00251498"/>
    <w:rsid w:val="002552E2"/>
    <w:rsid w:val="00263285"/>
    <w:rsid w:val="00263E88"/>
    <w:rsid w:val="0027173D"/>
    <w:rsid w:val="00273BCA"/>
    <w:rsid w:val="00274383"/>
    <w:rsid w:val="00277123"/>
    <w:rsid w:val="00287F21"/>
    <w:rsid w:val="002A37F9"/>
    <w:rsid w:val="002A4C58"/>
    <w:rsid w:val="002B6B9E"/>
    <w:rsid w:val="002C006D"/>
    <w:rsid w:val="002E334D"/>
    <w:rsid w:val="002E6B2F"/>
    <w:rsid w:val="002F3E82"/>
    <w:rsid w:val="003020C3"/>
    <w:rsid w:val="0030712C"/>
    <w:rsid w:val="00314041"/>
    <w:rsid w:val="0031723A"/>
    <w:rsid w:val="0032158E"/>
    <w:rsid w:val="003275A8"/>
    <w:rsid w:val="0033290F"/>
    <w:rsid w:val="0033586E"/>
    <w:rsid w:val="00341248"/>
    <w:rsid w:val="003612CB"/>
    <w:rsid w:val="0036222B"/>
    <w:rsid w:val="00362E3C"/>
    <w:rsid w:val="0036354D"/>
    <w:rsid w:val="00363A94"/>
    <w:rsid w:val="00364D9E"/>
    <w:rsid w:val="0037798D"/>
    <w:rsid w:val="00382F5C"/>
    <w:rsid w:val="003939AF"/>
    <w:rsid w:val="0039780F"/>
    <w:rsid w:val="003A3978"/>
    <w:rsid w:val="003A705E"/>
    <w:rsid w:val="003B0223"/>
    <w:rsid w:val="003B1288"/>
    <w:rsid w:val="003C0DE4"/>
    <w:rsid w:val="003C1D47"/>
    <w:rsid w:val="003C2479"/>
    <w:rsid w:val="003C7794"/>
    <w:rsid w:val="003C7CE3"/>
    <w:rsid w:val="003D100E"/>
    <w:rsid w:val="003D3865"/>
    <w:rsid w:val="003D40A8"/>
    <w:rsid w:val="003D4C15"/>
    <w:rsid w:val="003D5044"/>
    <w:rsid w:val="003F0D1F"/>
    <w:rsid w:val="003F3D89"/>
    <w:rsid w:val="003F57E8"/>
    <w:rsid w:val="003F6D3B"/>
    <w:rsid w:val="003F6EAD"/>
    <w:rsid w:val="004002F7"/>
    <w:rsid w:val="00404B0E"/>
    <w:rsid w:val="0040679F"/>
    <w:rsid w:val="00407BAA"/>
    <w:rsid w:val="00416265"/>
    <w:rsid w:val="00416BBD"/>
    <w:rsid w:val="004258CE"/>
    <w:rsid w:val="00430C44"/>
    <w:rsid w:val="0045004E"/>
    <w:rsid w:val="004550B3"/>
    <w:rsid w:val="0046413F"/>
    <w:rsid w:val="004675DD"/>
    <w:rsid w:val="00473CE2"/>
    <w:rsid w:val="00476BAB"/>
    <w:rsid w:val="00477A5C"/>
    <w:rsid w:val="00482CE5"/>
    <w:rsid w:val="00495CBA"/>
    <w:rsid w:val="004A0BB5"/>
    <w:rsid w:val="004A11D7"/>
    <w:rsid w:val="004A5E5C"/>
    <w:rsid w:val="004C051D"/>
    <w:rsid w:val="004C5DA3"/>
    <w:rsid w:val="004D5D40"/>
    <w:rsid w:val="004E039C"/>
    <w:rsid w:val="004E2D4C"/>
    <w:rsid w:val="004E6317"/>
    <w:rsid w:val="004F3A52"/>
    <w:rsid w:val="004F4DAE"/>
    <w:rsid w:val="004F7E87"/>
    <w:rsid w:val="00501CDC"/>
    <w:rsid w:val="00504FFB"/>
    <w:rsid w:val="00506691"/>
    <w:rsid w:val="00511C60"/>
    <w:rsid w:val="00517464"/>
    <w:rsid w:val="005449C8"/>
    <w:rsid w:val="00551742"/>
    <w:rsid w:val="00553E7C"/>
    <w:rsid w:val="00554C84"/>
    <w:rsid w:val="005617A6"/>
    <w:rsid w:val="00567770"/>
    <w:rsid w:val="0056787D"/>
    <w:rsid w:val="0057144C"/>
    <w:rsid w:val="00575542"/>
    <w:rsid w:val="00575D46"/>
    <w:rsid w:val="00581BEB"/>
    <w:rsid w:val="00582FED"/>
    <w:rsid w:val="00585651"/>
    <w:rsid w:val="005900F8"/>
    <w:rsid w:val="005A0EA3"/>
    <w:rsid w:val="005A24F0"/>
    <w:rsid w:val="005A4615"/>
    <w:rsid w:val="005B5D60"/>
    <w:rsid w:val="005B7785"/>
    <w:rsid w:val="005C5BEA"/>
    <w:rsid w:val="005E1C76"/>
    <w:rsid w:val="005E66AE"/>
    <w:rsid w:val="005E7398"/>
    <w:rsid w:val="00604AA8"/>
    <w:rsid w:val="006107DA"/>
    <w:rsid w:val="00614437"/>
    <w:rsid w:val="00625DDE"/>
    <w:rsid w:val="006400D3"/>
    <w:rsid w:val="0064180C"/>
    <w:rsid w:val="00644F8E"/>
    <w:rsid w:val="00653BE4"/>
    <w:rsid w:val="00654661"/>
    <w:rsid w:val="00654E55"/>
    <w:rsid w:val="00662D68"/>
    <w:rsid w:val="00664760"/>
    <w:rsid w:val="00665618"/>
    <w:rsid w:val="00680E33"/>
    <w:rsid w:val="0068534E"/>
    <w:rsid w:val="006874C2"/>
    <w:rsid w:val="00690029"/>
    <w:rsid w:val="006A3FA7"/>
    <w:rsid w:val="006A5307"/>
    <w:rsid w:val="006A62A2"/>
    <w:rsid w:val="006B1124"/>
    <w:rsid w:val="006B742A"/>
    <w:rsid w:val="006C2404"/>
    <w:rsid w:val="006C5A68"/>
    <w:rsid w:val="006C657B"/>
    <w:rsid w:val="006D350B"/>
    <w:rsid w:val="006D437B"/>
    <w:rsid w:val="006E3AD9"/>
    <w:rsid w:val="006E61D4"/>
    <w:rsid w:val="006F0487"/>
    <w:rsid w:val="006F0901"/>
    <w:rsid w:val="00700D65"/>
    <w:rsid w:val="007042BC"/>
    <w:rsid w:val="00706121"/>
    <w:rsid w:val="00707787"/>
    <w:rsid w:val="00713B4B"/>
    <w:rsid w:val="00721379"/>
    <w:rsid w:val="00725520"/>
    <w:rsid w:val="007270DC"/>
    <w:rsid w:val="00735A76"/>
    <w:rsid w:val="00742C64"/>
    <w:rsid w:val="00761FFB"/>
    <w:rsid w:val="0077629F"/>
    <w:rsid w:val="00780ACB"/>
    <w:rsid w:val="00784AB1"/>
    <w:rsid w:val="007878F0"/>
    <w:rsid w:val="00790340"/>
    <w:rsid w:val="0079369C"/>
    <w:rsid w:val="007972D5"/>
    <w:rsid w:val="007A0F6D"/>
    <w:rsid w:val="007B426A"/>
    <w:rsid w:val="007B5991"/>
    <w:rsid w:val="007C03A8"/>
    <w:rsid w:val="007D174E"/>
    <w:rsid w:val="007E0DC7"/>
    <w:rsid w:val="007E0F84"/>
    <w:rsid w:val="007E5A84"/>
    <w:rsid w:val="007F008A"/>
    <w:rsid w:val="007F11AB"/>
    <w:rsid w:val="007F69F5"/>
    <w:rsid w:val="008042A5"/>
    <w:rsid w:val="00807B4A"/>
    <w:rsid w:val="00807F2C"/>
    <w:rsid w:val="00811AB4"/>
    <w:rsid w:val="00817374"/>
    <w:rsid w:val="00821457"/>
    <w:rsid w:val="00823AFE"/>
    <w:rsid w:val="00824C84"/>
    <w:rsid w:val="0084735E"/>
    <w:rsid w:val="00847899"/>
    <w:rsid w:val="008533F4"/>
    <w:rsid w:val="008604E8"/>
    <w:rsid w:val="00862AC8"/>
    <w:rsid w:val="00872F33"/>
    <w:rsid w:val="00882653"/>
    <w:rsid w:val="00884EC3"/>
    <w:rsid w:val="00885996"/>
    <w:rsid w:val="008860EA"/>
    <w:rsid w:val="0089133F"/>
    <w:rsid w:val="0089347C"/>
    <w:rsid w:val="008954A1"/>
    <w:rsid w:val="00897BC5"/>
    <w:rsid w:val="00897C22"/>
    <w:rsid w:val="008A63D0"/>
    <w:rsid w:val="008A760A"/>
    <w:rsid w:val="008C05A1"/>
    <w:rsid w:val="008C3C53"/>
    <w:rsid w:val="008F31A2"/>
    <w:rsid w:val="008F4C05"/>
    <w:rsid w:val="00911279"/>
    <w:rsid w:val="00911787"/>
    <w:rsid w:val="00914E26"/>
    <w:rsid w:val="00922B96"/>
    <w:rsid w:val="00925589"/>
    <w:rsid w:val="00926B1F"/>
    <w:rsid w:val="009316DD"/>
    <w:rsid w:val="00933BFC"/>
    <w:rsid w:val="009411B1"/>
    <w:rsid w:val="00942F47"/>
    <w:rsid w:val="009502B9"/>
    <w:rsid w:val="0095330A"/>
    <w:rsid w:val="00961397"/>
    <w:rsid w:val="00967B00"/>
    <w:rsid w:val="00982306"/>
    <w:rsid w:val="0098237D"/>
    <w:rsid w:val="00993A44"/>
    <w:rsid w:val="009941A9"/>
    <w:rsid w:val="009A4A71"/>
    <w:rsid w:val="009B426B"/>
    <w:rsid w:val="009B6288"/>
    <w:rsid w:val="009B683D"/>
    <w:rsid w:val="009C0C67"/>
    <w:rsid w:val="009C32B8"/>
    <w:rsid w:val="009C5436"/>
    <w:rsid w:val="009C7A4C"/>
    <w:rsid w:val="009D06A2"/>
    <w:rsid w:val="009D37C4"/>
    <w:rsid w:val="009E4F44"/>
    <w:rsid w:val="009E5899"/>
    <w:rsid w:val="009F3E5A"/>
    <w:rsid w:val="009F49DE"/>
    <w:rsid w:val="00A0039F"/>
    <w:rsid w:val="00A1059B"/>
    <w:rsid w:val="00A1225C"/>
    <w:rsid w:val="00A12A40"/>
    <w:rsid w:val="00A13D5F"/>
    <w:rsid w:val="00A2079E"/>
    <w:rsid w:val="00A30416"/>
    <w:rsid w:val="00A3129C"/>
    <w:rsid w:val="00A314DE"/>
    <w:rsid w:val="00A32C03"/>
    <w:rsid w:val="00A33428"/>
    <w:rsid w:val="00A366CC"/>
    <w:rsid w:val="00A42EB1"/>
    <w:rsid w:val="00A44330"/>
    <w:rsid w:val="00A50195"/>
    <w:rsid w:val="00A5139C"/>
    <w:rsid w:val="00A67D14"/>
    <w:rsid w:val="00A749EF"/>
    <w:rsid w:val="00A752F3"/>
    <w:rsid w:val="00A8014C"/>
    <w:rsid w:val="00A83427"/>
    <w:rsid w:val="00A836DC"/>
    <w:rsid w:val="00A84B9E"/>
    <w:rsid w:val="00A91120"/>
    <w:rsid w:val="00A9789E"/>
    <w:rsid w:val="00AA4F72"/>
    <w:rsid w:val="00AB50AD"/>
    <w:rsid w:val="00AC6558"/>
    <w:rsid w:val="00AD2905"/>
    <w:rsid w:val="00AD570B"/>
    <w:rsid w:val="00AD7366"/>
    <w:rsid w:val="00AE3B67"/>
    <w:rsid w:val="00AF21A3"/>
    <w:rsid w:val="00AF4973"/>
    <w:rsid w:val="00AF550F"/>
    <w:rsid w:val="00AF6CAC"/>
    <w:rsid w:val="00B0148A"/>
    <w:rsid w:val="00B05921"/>
    <w:rsid w:val="00B07F67"/>
    <w:rsid w:val="00B14F49"/>
    <w:rsid w:val="00B16D77"/>
    <w:rsid w:val="00B16ED9"/>
    <w:rsid w:val="00B204F3"/>
    <w:rsid w:val="00B24B55"/>
    <w:rsid w:val="00B265B4"/>
    <w:rsid w:val="00B27682"/>
    <w:rsid w:val="00B33B6F"/>
    <w:rsid w:val="00B423CF"/>
    <w:rsid w:val="00B455D5"/>
    <w:rsid w:val="00B61477"/>
    <w:rsid w:val="00B641E4"/>
    <w:rsid w:val="00B64FA5"/>
    <w:rsid w:val="00B65E17"/>
    <w:rsid w:val="00B71B6E"/>
    <w:rsid w:val="00B74987"/>
    <w:rsid w:val="00B760B4"/>
    <w:rsid w:val="00B824FC"/>
    <w:rsid w:val="00B82A1F"/>
    <w:rsid w:val="00B840C0"/>
    <w:rsid w:val="00B90156"/>
    <w:rsid w:val="00B921B3"/>
    <w:rsid w:val="00B9231A"/>
    <w:rsid w:val="00B923D7"/>
    <w:rsid w:val="00BA054E"/>
    <w:rsid w:val="00BA0852"/>
    <w:rsid w:val="00BB40B0"/>
    <w:rsid w:val="00BC030D"/>
    <w:rsid w:val="00BC1DFC"/>
    <w:rsid w:val="00BC272E"/>
    <w:rsid w:val="00BC4E28"/>
    <w:rsid w:val="00BC57AB"/>
    <w:rsid w:val="00BC7BC1"/>
    <w:rsid w:val="00BE2AA5"/>
    <w:rsid w:val="00BE4B55"/>
    <w:rsid w:val="00BE619E"/>
    <w:rsid w:val="00BF0768"/>
    <w:rsid w:val="00C00F76"/>
    <w:rsid w:val="00C0262A"/>
    <w:rsid w:val="00C14429"/>
    <w:rsid w:val="00C14D86"/>
    <w:rsid w:val="00C23DBE"/>
    <w:rsid w:val="00C3420E"/>
    <w:rsid w:val="00C34CC7"/>
    <w:rsid w:val="00C35C63"/>
    <w:rsid w:val="00C40EB8"/>
    <w:rsid w:val="00C423D0"/>
    <w:rsid w:val="00C463F7"/>
    <w:rsid w:val="00C46B99"/>
    <w:rsid w:val="00C53786"/>
    <w:rsid w:val="00C55E83"/>
    <w:rsid w:val="00C616FB"/>
    <w:rsid w:val="00C61AE2"/>
    <w:rsid w:val="00C61BB2"/>
    <w:rsid w:val="00C61C12"/>
    <w:rsid w:val="00C6552F"/>
    <w:rsid w:val="00C70C74"/>
    <w:rsid w:val="00C70DA1"/>
    <w:rsid w:val="00C70E59"/>
    <w:rsid w:val="00C730E4"/>
    <w:rsid w:val="00C80BE2"/>
    <w:rsid w:val="00C81C5C"/>
    <w:rsid w:val="00C84446"/>
    <w:rsid w:val="00C84492"/>
    <w:rsid w:val="00C913BF"/>
    <w:rsid w:val="00C95AA4"/>
    <w:rsid w:val="00CA074A"/>
    <w:rsid w:val="00CA4DA2"/>
    <w:rsid w:val="00CB1384"/>
    <w:rsid w:val="00CB437D"/>
    <w:rsid w:val="00CB4852"/>
    <w:rsid w:val="00CB4C67"/>
    <w:rsid w:val="00CB594E"/>
    <w:rsid w:val="00CB729F"/>
    <w:rsid w:val="00CD40AE"/>
    <w:rsid w:val="00CD54A8"/>
    <w:rsid w:val="00CD7065"/>
    <w:rsid w:val="00CE7F40"/>
    <w:rsid w:val="00CF1EEE"/>
    <w:rsid w:val="00D029AC"/>
    <w:rsid w:val="00D06833"/>
    <w:rsid w:val="00D135B1"/>
    <w:rsid w:val="00D32625"/>
    <w:rsid w:val="00D352E3"/>
    <w:rsid w:val="00D41F94"/>
    <w:rsid w:val="00D4772B"/>
    <w:rsid w:val="00D62B1F"/>
    <w:rsid w:val="00D74AD7"/>
    <w:rsid w:val="00D82D73"/>
    <w:rsid w:val="00D954F0"/>
    <w:rsid w:val="00D961B9"/>
    <w:rsid w:val="00DA36EA"/>
    <w:rsid w:val="00DA5A1D"/>
    <w:rsid w:val="00DB50E1"/>
    <w:rsid w:val="00DC3F13"/>
    <w:rsid w:val="00DD2314"/>
    <w:rsid w:val="00DE0063"/>
    <w:rsid w:val="00DE0ED1"/>
    <w:rsid w:val="00DE4CF0"/>
    <w:rsid w:val="00DE545F"/>
    <w:rsid w:val="00DE55D9"/>
    <w:rsid w:val="00DF3DC2"/>
    <w:rsid w:val="00E05446"/>
    <w:rsid w:val="00E064B4"/>
    <w:rsid w:val="00E1602F"/>
    <w:rsid w:val="00E17A01"/>
    <w:rsid w:val="00E30AB9"/>
    <w:rsid w:val="00E32E7D"/>
    <w:rsid w:val="00E36120"/>
    <w:rsid w:val="00E45505"/>
    <w:rsid w:val="00E45BAF"/>
    <w:rsid w:val="00E574F1"/>
    <w:rsid w:val="00E73779"/>
    <w:rsid w:val="00E77315"/>
    <w:rsid w:val="00E82E7F"/>
    <w:rsid w:val="00E91EEF"/>
    <w:rsid w:val="00EA0818"/>
    <w:rsid w:val="00EA1366"/>
    <w:rsid w:val="00EA3D3B"/>
    <w:rsid w:val="00EA3E27"/>
    <w:rsid w:val="00EA543A"/>
    <w:rsid w:val="00EA6966"/>
    <w:rsid w:val="00EB1E2C"/>
    <w:rsid w:val="00EC5730"/>
    <w:rsid w:val="00ED2CF9"/>
    <w:rsid w:val="00ED73F9"/>
    <w:rsid w:val="00EE351A"/>
    <w:rsid w:val="00EE7083"/>
    <w:rsid w:val="00EF2147"/>
    <w:rsid w:val="00F01255"/>
    <w:rsid w:val="00F03857"/>
    <w:rsid w:val="00F03BB4"/>
    <w:rsid w:val="00F043DD"/>
    <w:rsid w:val="00F11896"/>
    <w:rsid w:val="00F14684"/>
    <w:rsid w:val="00F21C32"/>
    <w:rsid w:val="00F277C3"/>
    <w:rsid w:val="00F33CA2"/>
    <w:rsid w:val="00F345DF"/>
    <w:rsid w:val="00F406C4"/>
    <w:rsid w:val="00F409B9"/>
    <w:rsid w:val="00F40D1F"/>
    <w:rsid w:val="00F41AED"/>
    <w:rsid w:val="00F47C51"/>
    <w:rsid w:val="00F57E50"/>
    <w:rsid w:val="00F64E69"/>
    <w:rsid w:val="00F74AD4"/>
    <w:rsid w:val="00F909A9"/>
    <w:rsid w:val="00F918C7"/>
    <w:rsid w:val="00F9424F"/>
    <w:rsid w:val="00F96B1E"/>
    <w:rsid w:val="00FA08EE"/>
    <w:rsid w:val="00FA417A"/>
    <w:rsid w:val="00FB013A"/>
    <w:rsid w:val="00FC0BE1"/>
    <w:rsid w:val="00FC103C"/>
    <w:rsid w:val="00FC1D19"/>
    <w:rsid w:val="00FC7EE2"/>
    <w:rsid w:val="00FD0333"/>
    <w:rsid w:val="00FD4459"/>
    <w:rsid w:val="00FE662B"/>
    <w:rsid w:val="00FF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D1A1F"/>
  <w15:docId w15:val="{741A9837-F267-47F5-A6C6-08BA71F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0F"/>
    <w:rPr>
      <w:sz w:val="24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6A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5E66AE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5E66AE"/>
    <w:rPr>
      <w:color w:val="0000FF"/>
      <w:u w:val="single"/>
    </w:rPr>
  </w:style>
  <w:style w:type="table" w:styleId="TableGrid">
    <w:name w:val="Table Grid"/>
    <w:basedOn w:val="TableNormal"/>
    <w:rsid w:val="00A1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3289F"/>
  </w:style>
  <w:style w:type="character" w:customStyle="1" w:styleId="FooterChar">
    <w:name w:val="Footer Char"/>
    <w:basedOn w:val="DefaultParagraphFont"/>
    <w:link w:val="Footer"/>
    <w:uiPriority w:val="99"/>
    <w:rsid w:val="00DC3F13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7936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maaran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7557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Lic</vt:lpstr>
      <vt:lpstr>Lic</vt:lpstr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creator>Carlita</dc:creator>
  <cp:lastModifiedBy>Avale, Kimberly Susan</cp:lastModifiedBy>
  <cp:revision>2</cp:revision>
  <cp:lastPrinted>2016-08-24T03:05:00Z</cp:lastPrinted>
  <dcterms:created xsi:type="dcterms:W3CDTF">2025-03-26T16:01:00Z</dcterms:created>
  <dcterms:modified xsi:type="dcterms:W3CDTF">2025-03-26T16:01:00Z</dcterms:modified>
</cp:coreProperties>
</file>